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3449" w14:textId="67801DA3"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E34F93">
        <w:rPr>
          <w:bCs/>
          <w:noProof w:val="0"/>
          <w:sz w:val="24"/>
          <w:szCs w:val="24"/>
        </w:rPr>
        <w:t>1</w:t>
      </w:r>
      <w:r w:rsidR="00107DE4">
        <w:rPr>
          <w:bCs/>
          <w:noProof w:val="0"/>
          <w:sz w:val="24"/>
          <w:szCs w:val="24"/>
        </w:rPr>
        <w:t>9</w:t>
      </w:r>
      <w:r w:rsidRPr="005336CD">
        <w:rPr>
          <w:bCs/>
          <w:noProof w:val="0"/>
          <w:sz w:val="24"/>
          <w:szCs w:val="24"/>
        </w:rPr>
        <w:tab/>
      </w:r>
      <w:r w:rsidR="004B2CBB" w:rsidRPr="004B2CBB">
        <w:rPr>
          <w:bCs/>
          <w:noProof w:val="0"/>
          <w:sz w:val="24"/>
          <w:szCs w:val="24"/>
        </w:rPr>
        <w:t>R1-2</w:t>
      </w:r>
      <w:r w:rsidR="004845F3">
        <w:rPr>
          <w:bCs/>
          <w:noProof w:val="0"/>
          <w:sz w:val="24"/>
          <w:szCs w:val="24"/>
        </w:rPr>
        <w:t>4</w:t>
      </w:r>
      <w:r w:rsidR="00A72F0F">
        <w:rPr>
          <w:bCs/>
          <w:noProof w:val="0"/>
          <w:sz w:val="24"/>
          <w:szCs w:val="24"/>
        </w:rPr>
        <w:t>10506</w:t>
      </w:r>
    </w:p>
    <w:p w14:paraId="2FF2BF5E" w14:textId="64A8D1FA" w:rsidR="00CB1017" w:rsidRDefault="002E3516" w:rsidP="00CB1017">
      <w:pPr>
        <w:pStyle w:val="Header"/>
        <w:tabs>
          <w:tab w:val="right" w:pos="9639"/>
        </w:tabs>
        <w:spacing w:before="0" w:after="0"/>
        <w:rPr>
          <w:bCs/>
          <w:noProof w:val="0"/>
          <w:sz w:val="24"/>
          <w:szCs w:val="24"/>
        </w:rPr>
      </w:pPr>
      <w:r>
        <w:rPr>
          <w:bCs/>
          <w:noProof w:val="0"/>
          <w:sz w:val="24"/>
          <w:szCs w:val="24"/>
        </w:rPr>
        <w:t>Orlando</w:t>
      </w:r>
      <w:r w:rsidR="002B1AB2">
        <w:rPr>
          <w:bCs/>
          <w:noProof w:val="0"/>
          <w:sz w:val="24"/>
          <w:szCs w:val="24"/>
        </w:rPr>
        <w:t xml:space="preserve">, </w:t>
      </w:r>
      <w:r>
        <w:rPr>
          <w:bCs/>
          <w:noProof w:val="0"/>
          <w:sz w:val="24"/>
          <w:szCs w:val="24"/>
        </w:rPr>
        <w:t>USA</w:t>
      </w:r>
      <w:r w:rsidR="00755CE9" w:rsidRPr="008903BD">
        <w:rPr>
          <w:bCs/>
          <w:noProof w:val="0"/>
          <w:sz w:val="24"/>
          <w:szCs w:val="24"/>
        </w:rPr>
        <w:t xml:space="preserve">, </w:t>
      </w:r>
      <w:r>
        <w:rPr>
          <w:bCs/>
          <w:noProof w:val="0"/>
          <w:sz w:val="24"/>
          <w:szCs w:val="24"/>
        </w:rPr>
        <w:t>Novem</w:t>
      </w:r>
      <w:r w:rsidR="00EF2516">
        <w:rPr>
          <w:bCs/>
          <w:noProof w:val="0"/>
          <w:sz w:val="24"/>
          <w:szCs w:val="24"/>
        </w:rPr>
        <w:t>ber</w:t>
      </w:r>
      <w:r w:rsidR="008903BD" w:rsidRPr="008903BD">
        <w:rPr>
          <w:bCs/>
          <w:noProof w:val="0"/>
          <w:sz w:val="24"/>
          <w:szCs w:val="24"/>
        </w:rPr>
        <w:t xml:space="preserve"> </w:t>
      </w:r>
      <w:r w:rsidR="00EF2516">
        <w:rPr>
          <w:bCs/>
          <w:noProof w:val="0"/>
          <w:sz w:val="24"/>
          <w:szCs w:val="24"/>
        </w:rPr>
        <w:t>1</w:t>
      </w:r>
      <w:r w:rsidR="00134D4F">
        <w:rPr>
          <w:bCs/>
          <w:noProof w:val="0"/>
          <w:sz w:val="24"/>
          <w:szCs w:val="24"/>
        </w:rPr>
        <w:t>8</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134D4F">
        <w:rPr>
          <w:bCs/>
          <w:noProof w:val="0"/>
          <w:sz w:val="24"/>
          <w:szCs w:val="24"/>
        </w:rPr>
        <w:t>22</w:t>
      </w:r>
      <w:r w:rsidR="001E1974">
        <w:rPr>
          <w:bCs/>
          <w:noProof w:val="0"/>
          <w:sz w:val="24"/>
          <w:szCs w:val="24"/>
          <w:vertAlign w:val="superscript"/>
        </w:rPr>
        <w:t>nd</w:t>
      </w:r>
      <w:r w:rsidR="008903BD" w:rsidRPr="008903BD">
        <w:rPr>
          <w:bCs/>
          <w:noProof w:val="0"/>
          <w:sz w:val="24"/>
          <w:szCs w:val="24"/>
        </w:rPr>
        <w:t>, 202</w:t>
      </w:r>
      <w:r w:rsidR="00171941">
        <w:rPr>
          <w:bCs/>
          <w:noProof w:val="0"/>
          <w:sz w:val="24"/>
          <w:szCs w:val="24"/>
        </w:rPr>
        <w:t>4</w:t>
      </w:r>
    </w:p>
    <w:bookmarkEnd w:id="0"/>
    <w:p w14:paraId="6291F8CC" w14:textId="77777777" w:rsidR="00754B37" w:rsidRPr="00CB1017" w:rsidRDefault="00754B37">
      <w:pPr>
        <w:pStyle w:val="CRCoverPage"/>
        <w:rPr>
          <w:rFonts w:cs="Arial"/>
          <w:b/>
          <w:bCs/>
          <w:sz w:val="24"/>
          <w:lang w:val="en-US"/>
        </w:rPr>
      </w:pPr>
    </w:p>
    <w:p w14:paraId="08AC4AD5" w14:textId="4CB7C0A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655ED1">
        <w:rPr>
          <w:rFonts w:eastAsia="SimSun" w:cs="Arial"/>
          <w:b/>
          <w:sz w:val="24"/>
        </w:rPr>
        <w:t>11.4</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9D4476"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IoT</w:t>
      </w:r>
      <w:r w:rsidR="008E33AA">
        <w:rPr>
          <w:rFonts w:ascii="Arial" w:hAnsi="Arial" w:cs="Arial"/>
          <w:b/>
          <w:bCs/>
          <w:sz w:val="24"/>
        </w:rPr>
        <w:t>-</w:t>
      </w:r>
      <w:r w:rsidR="005D2440">
        <w:rPr>
          <w:rFonts w:ascii="Arial" w:hAnsi="Arial" w:cs="Arial"/>
          <w:b/>
          <w:bCs/>
          <w:sz w:val="24"/>
        </w:rPr>
        <w:t>NTN</w:t>
      </w:r>
      <w:r w:rsidR="008E33AA">
        <w:rPr>
          <w:rFonts w:ascii="Arial" w:hAnsi="Arial" w:cs="Arial"/>
          <w:b/>
          <w:bCs/>
          <w:sz w:val="24"/>
        </w:rPr>
        <w:t xml:space="preserve"> uplink capacity/throughput</w:t>
      </w:r>
      <w:r w:rsidR="00961C70">
        <w:rPr>
          <w:rFonts w:ascii="Arial" w:hAnsi="Arial" w:cs="Arial"/>
          <w:b/>
          <w:bCs/>
          <w:sz w:val="24"/>
        </w:rPr>
        <w:t xml:space="preserve"> enhancement</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1AEECC2C" w:rsidR="008932C1" w:rsidRDefault="00347353" w:rsidP="008932C1">
      <w:pPr>
        <w:spacing w:before="0"/>
      </w:pPr>
      <w:r>
        <w:rPr>
          <w:sz w:val="22"/>
          <w:szCs w:val="22"/>
          <w:lang w:val="en-US"/>
        </w:rPr>
        <w:t>In RAN#</w:t>
      </w:r>
      <w:r w:rsidR="005F4420">
        <w:rPr>
          <w:sz w:val="22"/>
          <w:szCs w:val="22"/>
          <w:lang w:val="en-US"/>
        </w:rPr>
        <w:t>10</w:t>
      </w:r>
      <w:r w:rsidR="00D83721">
        <w:rPr>
          <w:sz w:val="22"/>
          <w:szCs w:val="22"/>
          <w:lang w:val="en-US"/>
        </w:rPr>
        <w:t>4</w:t>
      </w:r>
      <w:r>
        <w:rPr>
          <w:sz w:val="22"/>
          <w:szCs w:val="22"/>
          <w:lang w:val="en-US"/>
        </w:rPr>
        <w:t xml:space="preserve">, </w:t>
      </w:r>
      <w:r w:rsidR="005F4420">
        <w:rPr>
          <w:sz w:val="22"/>
          <w:szCs w:val="22"/>
          <w:lang w:val="en-US"/>
        </w:rPr>
        <w:t xml:space="preserve">a </w:t>
      </w:r>
      <w:r w:rsidR="005F2C40">
        <w:rPr>
          <w:sz w:val="22"/>
          <w:szCs w:val="22"/>
          <w:lang w:val="en-US"/>
        </w:rPr>
        <w:t>revised</w:t>
      </w:r>
      <w:r w:rsidR="005F4420">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r w:rsidR="003F180D">
        <w:rPr>
          <w:sz w:val="22"/>
          <w:szCs w:val="22"/>
          <w:lang w:val="en-US"/>
        </w:rPr>
        <w:t xml:space="preserve">RP-241624 </w:t>
      </w:r>
      <w:r w:rsidR="00A87C53">
        <w:t>on NTN</w:t>
      </w:r>
      <w:r w:rsidR="006759EE">
        <w:t xml:space="preserve"> IoT</w:t>
      </w:r>
      <w:r w:rsidR="00A87C53">
        <w:t xml:space="preserve"> Phase 3 </w:t>
      </w:r>
      <w:r w:rsidR="00285F22">
        <w:t>was</w:t>
      </w:r>
      <w:r w:rsidR="00B175B1" w:rsidRPr="00B175B1">
        <w:t xml:space="preserve"> approved</w:t>
      </w:r>
      <w:r w:rsidR="00403B0F">
        <w:t>, including the following objective:</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735E74F6" w14:textId="77777777" w:rsidR="00DC14F7" w:rsidRPr="00702D0A" w:rsidRDefault="00DC14F7" w:rsidP="00DC14F7">
            <w:pPr>
              <w:numPr>
                <w:ilvl w:val="0"/>
                <w:numId w:val="37"/>
              </w:numPr>
              <w:overflowPunct w:val="0"/>
              <w:autoSpaceDE w:val="0"/>
              <w:autoSpaceDN w:val="0"/>
              <w:adjustRightInd w:val="0"/>
              <w:spacing w:before="0" w:after="0"/>
              <w:textAlignment w:val="baseline"/>
              <w:rPr>
                <w:bCs/>
              </w:rPr>
            </w:pPr>
            <w:r w:rsidRPr="00702D0A">
              <w:rPr>
                <w:bCs/>
              </w:rPr>
              <w:t>Support of Capacity enhancements for uplink</w:t>
            </w:r>
            <w:r w:rsidRPr="00702D0A">
              <w:rPr>
                <w:bCs/>
              </w:rPr>
              <w:br/>
            </w:r>
          </w:p>
          <w:p w14:paraId="3C4EB8A7" w14:textId="170152AC" w:rsidR="00DC14F7" w:rsidRDefault="00DC14F7" w:rsidP="00DC14F7">
            <w:pPr>
              <w:numPr>
                <w:ilvl w:val="1"/>
                <w:numId w:val="37"/>
              </w:numPr>
              <w:overflowPunct w:val="0"/>
              <w:autoSpaceDE w:val="0"/>
              <w:autoSpaceDN w:val="0"/>
              <w:adjustRightInd w:val="0"/>
              <w:spacing w:before="0" w:after="0"/>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1" w:name="OLE_LINK16"/>
            <w:r w:rsidRPr="00702D0A">
              <w:rPr>
                <w:bCs/>
              </w:rPr>
              <w:t xml:space="preserve">multiplexing of multiple UEs </w:t>
            </w:r>
            <w:bookmarkEnd w:id="1"/>
            <w:r w:rsidRPr="00702D0A">
              <w:rPr>
                <w:bCs/>
              </w:rPr>
              <w:t>(e.g. up to the min of 4 and the maximum allowed by the existing UL and DL signalling) in a single 3.75 kHz or 15 kHz subcarrier via orthogonal cover codes (</w:t>
            </w:r>
            <w:bookmarkStart w:id="2" w:name="OLE_LINK15"/>
            <w:r w:rsidRPr="00702D0A">
              <w:rPr>
                <w:bCs/>
              </w:rPr>
              <w:t>OCC</w:t>
            </w:r>
            <w:bookmarkEnd w:id="2"/>
            <w:r w:rsidRPr="00702D0A">
              <w:rPr>
                <w:bCs/>
              </w:rPr>
              <w:t>) for NPUSCH format 1 and NPRACH [RAN1, RAN2</w:t>
            </w:r>
            <w:r>
              <w:rPr>
                <w:bCs/>
              </w:rPr>
              <w:t>, RAN4</w:t>
            </w:r>
            <w:r w:rsidRPr="00702D0A">
              <w:rPr>
                <w:bCs/>
              </w:rPr>
              <w:t>]</w:t>
            </w:r>
          </w:p>
          <w:p w14:paraId="39C2CBD6" w14:textId="77777777" w:rsidR="00431ADB" w:rsidRPr="00431ADB" w:rsidRDefault="00431ADB" w:rsidP="00431ADB">
            <w:pPr>
              <w:overflowPunct w:val="0"/>
              <w:autoSpaceDE w:val="0"/>
              <w:autoSpaceDN w:val="0"/>
              <w:adjustRightInd w:val="0"/>
              <w:spacing w:before="0" w:after="0"/>
              <w:ind w:left="1440"/>
              <w:textAlignment w:val="baseline"/>
              <w:rPr>
                <w:bCs/>
              </w:rPr>
            </w:pPr>
          </w:p>
          <w:p w14:paraId="330EBCEE" w14:textId="77777777" w:rsidR="00DC14F7" w:rsidRDefault="00DC14F7" w:rsidP="00DC14F7">
            <w:pPr>
              <w:numPr>
                <w:ilvl w:val="2"/>
                <w:numId w:val="37"/>
              </w:numPr>
              <w:overflowPunct w:val="0"/>
              <w:autoSpaceDE w:val="0"/>
              <w:autoSpaceDN w:val="0"/>
              <w:adjustRightInd w:val="0"/>
              <w:spacing w:before="0" w:after="0"/>
              <w:textAlignment w:val="baseline"/>
              <w:rPr>
                <w:bCs/>
              </w:rPr>
            </w:pPr>
            <w:r w:rsidRPr="00702D0A">
              <w:rPr>
                <w:bCs/>
              </w:rPr>
              <w:t>Multi-tone support for 15 kHz SCS should also be considered</w:t>
            </w:r>
          </w:p>
          <w:p w14:paraId="5772BD44" w14:textId="77777777" w:rsidR="00DC14F7" w:rsidRPr="00EC6A26" w:rsidRDefault="00DC14F7" w:rsidP="00DC14F7">
            <w:pPr>
              <w:numPr>
                <w:ilvl w:val="2"/>
                <w:numId w:val="37"/>
              </w:numPr>
              <w:overflowPunct w:val="0"/>
              <w:autoSpaceDE w:val="0"/>
              <w:autoSpaceDN w:val="0"/>
              <w:adjustRightInd w:val="0"/>
              <w:spacing w:before="0" w:after="0"/>
              <w:textAlignment w:val="baseline"/>
              <w:rPr>
                <w:bCs/>
              </w:rPr>
            </w:pPr>
            <w:r w:rsidRPr="00EC6A26">
              <w:rPr>
                <w:bCs/>
              </w:rPr>
              <w:t xml:space="preserve">Specify necessary signalling, if needed </w:t>
            </w:r>
          </w:p>
          <w:p w14:paraId="67D3CC7E" w14:textId="77777777" w:rsidR="00DC14F7" w:rsidRPr="00702D0A" w:rsidRDefault="00DC14F7" w:rsidP="00DC14F7">
            <w:pPr>
              <w:numPr>
                <w:ilvl w:val="2"/>
                <w:numId w:val="37"/>
              </w:numPr>
              <w:overflowPunct w:val="0"/>
              <w:autoSpaceDE w:val="0"/>
              <w:autoSpaceDN w:val="0"/>
              <w:adjustRightInd w:val="0"/>
              <w:spacing w:before="0" w:after="0"/>
              <w:textAlignment w:val="baseline"/>
              <w:rPr>
                <w:bCs/>
              </w:rPr>
            </w:pPr>
            <w:r w:rsidRPr="00EC6A26">
              <w:rPr>
                <w:bCs/>
              </w:rPr>
              <w:t>Update RF requirements accordingly, if needed</w:t>
            </w:r>
          </w:p>
          <w:p w14:paraId="4358E21A" w14:textId="77777777" w:rsidR="00DC14F7" w:rsidRDefault="00DC14F7" w:rsidP="00DC14F7">
            <w:pPr>
              <w:spacing w:after="0"/>
              <w:ind w:left="1080" w:firstLine="720"/>
              <w:rPr>
                <w:bCs/>
                <w:i/>
                <w:iCs/>
              </w:rPr>
            </w:pPr>
          </w:p>
          <w:p w14:paraId="43E6E19A" w14:textId="77777777" w:rsidR="00DC14F7" w:rsidRPr="00947442" w:rsidRDefault="00DC14F7" w:rsidP="00DC14F7">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0B69A8D7" w14:textId="77777777" w:rsidR="00DC14F7" w:rsidRPr="00F14872" w:rsidRDefault="00DC14F7" w:rsidP="00DC14F7">
            <w:pPr>
              <w:spacing w:after="0"/>
              <w:ind w:left="2160"/>
              <w:rPr>
                <w:bCs/>
              </w:rPr>
            </w:pPr>
          </w:p>
          <w:p w14:paraId="6F7EF60D" w14:textId="77777777" w:rsidR="00DC14F7" w:rsidRDefault="00DC14F7" w:rsidP="00DC14F7">
            <w:pPr>
              <w:spacing w:after="0"/>
              <w:ind w:left="1080" w:firstLine="720"/>
              <w:rPr>
                <w:bCs/>
                <w:i/>
                <w:iCs/>
              </w:rPr>
            </w:pPr>
          </w:p>
          <w:p w14:paraId="74B24888" w14:textId="77777777" w:rsidR="00DC14F7" w:rsidRPr="00EE0477" w:rsidRDefault="00DC14F7" w:rsidP="00DC14F7">
            <w:pPr>
              <w:numPr>
                <w:ilvl w:val="1"/>
                <w:numId w:val="37"/>
              </w:numPr>
              <w:tabs>
                <w:tab w:val="num" w:pos="720"/>
              </w:tabs>
              <w:overflowPunct w:val="0"/>
              <w:autoSpaceDE w:val="0"/>
              <w:autoSpaceDN w:val="0"/>
              <w:adjustRightInd w:val="0"/>
              <w:spacing w:before="0"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3" w:name="OLE_LINK26"/>
            <w:r w:rsidRPr="00EE0477">
              <w:rPr>
                <w:bCs/>
              </w:rPr>
              <w:t xml:space="preserve">reduce the necessary uplink and downlink </w:t>
            </w:r>
            <w:proofErr w:type="spellStart"/>
            <w:r w:rsidRPr="00EE0477">
              <w:rPr>
                <w:bCs/>
              </w:rPr>
              <w:t>signaling</w:t>
            </w:r>
            <w:proofErr w:type="spellEnd"/>
            <w:r w:rsidRPr="00EE0477">
              <w:rPr>
                <w:bCs/>
              </w:rPr>
              <w:t xml:space="preserve"> to complete an </w:t>
            </w:r>
            <w:bookmarkStart w:id="4" w:name="OLE_LINK14"/>
            <w:r w:rsidRPr="003069A7">
              <w:rPr>
                <w:bCs/>
              </w:rPr>
              <w:t>Early Data Transmission</w:t>
            </w:r>
            <w:r>
              <w:rPr>
                <w:bCs/>
              </w:rPr>
              <w:t xml:space="preserve"> </w:t>
            </w:r>
            <w:bookmarkEnd w:id="4"/>
            <w:r>
              <w:rPr>
                <w:bCs/>
              </w:rPr>
              <w:t>(</w:t>
            </w:r>
            <w:r w:rsidRPr="00EE0477">
              <w:rPr>
                <w:bCs/>
              </w:rPr>
              <w:t>EDT</w:t>
            </w:r>
            <w:r>
              <w:rPr>
                <w:bCs/>
              </w:rPr>
              <w:t>)</w:t>
            </w:r>
            <w:r w:rsidRPr="00EE0477">
              <w:rPr>
                <w:bCs/>
              </w:rPr>
              <w:t xml:space="preserve"> transaction</w:t>
            </w:r>
            <w:r w:rsidRPr="00702D0A">
              <w:rPr>
                <w:bCs/>
              </w:rPr>
              <w:t xml:space="preserve"> </w:t>
            </w:r>
            <w:bookmarkEnd w:id="3"/>
            <w:r w:rsidRPr="00702D0A">
              <w:rPr>
                <w:bCs/>
              </w:rPr>
              <w:t>[RAN2]</w:t>
            </w:r>
            <w:r w:rsidRPr="00EE0477">
              <w:rPr>
                <w:bCs/>
              </w:rPr>
              <w:t>:</w:t>
            </w:r>
          </w:p>
          <w:p w14:paraId="76957453" w14:textId="77777777" w:rsidR="00DC14F7" w:rsidRPr="00EE0477" w:rsidRDefault="00DC14F7" w:rsidP="00DC14F7">
            <w:pPr>
              <w:numPr>
                <w:ilvl w:val="2"/>
                <w:numId w:val="37"/>
              </w:numPr>
              <w:overflowPunct w:val="0"/>
              <w:autoSpaceDE w:val="0"/>
              <w:autoSpaceDN w:val="0"/>
              <w:adjustRightInd w:val="0"/>
              <w:spacing w:before="0"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5E9C9C25" w14:textId="77777777" w:rsidR="00DC14F7" w:rsidRDefault="00DC14F7" w:rsidP="00DC14F7">
            <w:pPr>
              <w:numPr>
                <w:ilvl w:val="2"/>
                <w:numId w:val="37"/>
              </w:numPr>
              <w:overflowPunct w:val="0"/>
              <w:autoSpaceDE w:val="0"/>
              <w:autoSpaceDN w:val="0"/>
              <w:adjustRightInd w:val="0"/>
              <w:spacing w:before="0" w:after="0"/>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130302FE" w14:textId="72511BFC" w:rsidR="004706D1" w:rsidRPr="00431ADB" w:rsidRDefault="00DC14F7" w:rsidP="00431ADB">
            <w:pPr>
              <w:numPr>
                <w:ilvl w:val="2"/>
                <w:numId w:val="37"/>
              </w:numPr>
              <w:overflowPunct w:val="0"/>
              <w:autoSpaceDE w:val="0"/>
              <w:autoSpaceDN w:val="0"/>
              <w:adjustRightInd w:val="0"/>
              <w:spacing w:before="0" w:after="0"/>
              <w:textAlignment w:val="baseline"/>
              <w:rPr>
                <w:bCs/>
              </w:rPr>
            </w:pPr>
            <w:r w:rsidRPr="008E75ED">
              <w:rPr>
                <w:bCs/>
              </w:rPr>
              <w:t>Study and specify RRM requirement, if identified [RAN4</w:t>
            </w:r>
            <w:r>
              <w:rPr>
                <w:bCs/>
              </w:rPr>
              <w:t>]</w:t>
            </w:r>
          </w:p>
        </w:tc>
      </w:tr>
    </w:tbl>
    <w:p w14:paraId="57E1147B" w14:textId="2703F2EA" w:rsidR="004706D1" w:rsidRDefault="004706D1" w:rsidP="008932C1">
      <w:pPr>
        <w:spacing w:before="0"/>
      </w:pPr>
    </w:p>
    <w:p w14:paraId="5D8AC2F0" w14:textId="36D0CB2C" w:rsidR="00D11B86" w:rsidRDefault="00F74168" w:rsidP="008932C1">
      <w:pPr>
        <w:spacing w:before="0"/>
      </w:pPr>
      <w:r>
        <w:t xml:space="preserve">In the previous meeting, </w:t>
      </w:r>
      <w:r w:rsidR="00211791">
        <w:t>RAN1#1</w:t>
      </w:r>
      <w:r w:rsidR="00380750">
        <w:t>1</w:t>
      </w:r>
      <w:r w:rsidR="00E120E6">
        <w:t>8</w:t>
      </w:r>
      <w:r w:rsidR="00E12E6E">
        <w:t>bis</w:t>
      </w:r>
      <w:r w:rsidR="0056780E">
        <w:t xml:space="preserve">, </w:t>
      </w:r>
      <w:r w:rsidR="00A171DA">
        <w:t xml:space="preserve">the following </w:t>
      </w:r>
      <w:r w:rsidR="00A37322">
        <w:t xml:space="preserve">agreements were </w:t>
      </w:r>
      <w:r w:rsidR="0013261F">
        <w:t>made</w:t>
      </w:r>
      <w:r w:rsidR="00A171DA">
        <w:t xml:space="preserve"> under this agenda item:</w:t>
      </w:r>
    </w:p>
    <w:p w14:paraId="5D67BAC1" w14:textId="77777777" w:rsidR="004B57FE" w:rsidRDefault="004B57FE" w:rsidP="004B57FE">
      <w:pPr>
        <w:pStyle w:val="ListParagraph"/>
        <w:ind w:left="0"/>
        <w:rPr>
          <w:bCs/>
          <w:sz w:val="20"/>
          <w:szCs w:val="20"/>
          <w:lang w:val="en-US"/>
        </w:rPr>
      </w:pPr>
      <w:r w:rsidRPr="00D732E6">
        <w:rPr>
          <w:bCs/>
          <w:sz w:val="20"/>
          <w:szCs w:val="20"/>
          <w:highlight w:val="green"/>
          <w:lang w:val="en-US"/>
        </w:rPr>
        <w:t>Agreement</w:t>
      </w:r>
    </w:p>
    <w:p w14:paraId="468905F9" w14:textId="77777777" w:rsidR="00D732E6" w:rsidRPr="00D732E6" w:rsidRDefault="00D732E6" w:rsidP="004B57FE">
      <w:pPr>
        <w:pStyle w:val="ListParagraph"/>
        <w:ind w:left="0"/>
        <w:rPr>
          <w:bCs/>
          <w:sz w:val="20"/>
          <w:szCs w:val="20"/>
          <w:lang w:val="en-US"/>
        </w:rPr>
      </w:pPr>
    </w:p>
    <w:p w14:paraId="5DC7434E" w14:textId="77777777" w:rsidR="003666FD" w:rsidRPr="003666FD" w:rsidRDefault="003666FD" w:rsidP="003666FD">
      <w:r w:rsidRPr="003666FD">
        <w:t xml:space="preserve">At least the following schemes are supported for </w:t>
      </w:r>
      <w:proofErr w:type="gramStart"/>
      <w:r w:rsidRPr="003666FD">
        <w:t>single-tone</w:t>
      </w:r>
      <w:proofErr w:type="gramEnd"/>
      <w:r w:rsidRPr="003666FD">
        <w:t>:</w:t>
      </w:r>
    </w:p>
    <w:p w14:paraId="406DFAF3" w14:textId="77777777" w:rsidR="003666FD" w:rsidRPr="003666FD" w:rsidRDefault="003666FD" w:rsidP="003666FD">
      <w:pPr>
        <w:numPr>
          <w:ilvl w:val="0"/>
          <w:numId w:val="40"/>
        </w:numPr>
      </w:pPr>
      <w:r w:rsidRPr="003666FD">
        <w:t>For 3.75kHz SCS OCC for NPUSCH format 1:</w:t>
      </w:r>
    </w:p>
    <w:p w14:paraId="56412088" w14:textId="77777777" w:rsidR="003666FD" w:rsidRPr="003666FD" w:rsidRDefault="003666FD" w:rsidP="003666FD">
      <w:pPr>
        <w:numPr>
          <w:ilvl w:val="1"/>
          <w:numId w:val="40"/>
        </w:numPr>
      </w:pPr>
      <w:r w:rsidRPr="003666FD">
        <w:t>OCC length 2, Symbol-level</w:t>
      </w:r>
    </w:p>
    <w:p w14:paraId="1B89DC99" w14:textId="77777777" w:rsidR="003666FD" w:rsidRPr="003666FD" w:rsidRDefault="003666FD" w:rsidP="003666FD">
      <w:pPr>
        <w:numPr>
          <w:ilvl w:val="2"/>
          <w:numId w:val="40"/>
        </w:numPr>
      </w:pPr>
      <w:r w:rsidRPr="003666FD">
        <w:t>FFS: DMRS pattern(s)</w:t>
      </w:r>
    </w:p>
    <w:p w14:paraId="12E08F3C" w14:textId="77777777" w:rsidR="003666FD" w:rsidRPr="003666FD" w:rsidRDefault="003666FD" w:rsidP="003666FD">
      <w:pPr>
        <w:numPr>
          <w:ilvl w:val="0"/>
          <w:numId w:val="40"/>
        </w:numPr>
      </w:pPr>
      <w:r w:rsidRPr="003666FD">
        <w:t xml:space="preserve">For 15kHz SCS OCC for NPUSCH format 1: </w:t>
      </w:r>
    </w:p>
    <w:p w14:paraId="4BE3A65F" w14:textId="77777777" w:rsidR="003666FD" w:rsidRPr="003666FD" w:rsidRDefault="003666FD" w:rsidP="003666FD">
      <w:pPr>
        <w:numPr>
          <w:ilvl w:val="1"/>
          <w:numId w:val="40"/>
        </w:numPr>
      </w:pPr>
      <w:r w:rsidRPr="003666FD">
        <w:t>OCC length 2, Slot-level, CDM DMRS with legacy pattern</w:t>
      </w:r>
    </w:p>
    <w:p w14:paraId="77725F7A" w14:textId="77777777" w:rsidR="003666FD" w:rsidRPr="003666FD" w:rsidRDefault="003666FD" w:rsidP="003666FD">
      <w:pPr>
        <w:numPr>
          <w:ilvl w:val="2"/>
          <w:numId w:val="40"/>
        </w:numPr>
      </w:pPr>
      <w:r w:rsidRPr="003666FD">
        <w:t>FFS: CDM details, e.g. with or without spreading</w:t>
      </w:r>
    </w:p>
    <w:p w14:paraId="704E9082" w14:textId="77777777" w:rsidR="004B57FE" w:rsidRDefault="004B57FE" w:rsidP="004B57FE"/>
    <w:p w14:paraId="110AC523" w14:textId="77777777" w:rsidR="004B57FE" w:rsidRPr="00EE3D48" w:rsidRDefault="004B57FE" w:rsidP="004B57FE">
      <w:pPr>
        <w:rPr>
          <w:bCs/>
        </w:rPr>
      </w:pPr>
      <w:r w:rsidRPr="00EE3D48">
        <w:rPr>
          <w:bCs/>
          <w:highlight w:val="green"/>
        </w:rPr>
        <w:t>Agreement</w:t>
      </w:r>
    </w:p>
    <w:p w14:paraId="66F47CED" w14:textId="77777777" w:rsidR="005D0816" w:rsidRPr="005D0816" w:rsidRDefault="005D0816" w:rsidP="005D0816">
      <w:pPr>
        <w:rPr>
          <w:bCs/>
        </w:rPr>
      </w:pPr>
      <w:r w:rsidRPr="005D0816">
        <w:rPr>
          <w:bCs/>
        </w:rPr>
        <w:lastRenderedPageBreak/>
        <w:t>For NPRACH transmission, inter-symbol group OCC is not further studied.</w:t>
      </w:r>
    </w:p>
    <w:p w14:paraId="07E049E6" w14:textId="77777777" w:rsidR="004B57FE" w:rsidRDefault="004B57FE" w:rsidP="004B57FE"/>
    <w:p w14:paraId="427FB6A0" w14:textId="77777777" w:rsidR="004B57FE" w:rsidRPr="00834F6F" w:rsidRDefault="004B57FE" w:rsidP="004B57FE">
      <w:pPr>
        <w:rPr>
          <w:bCs/>
        </w:rPr>
      </w:pPr>
      <w:r w:rsidRPr="00834F6F">
        <w:rPr>
          <w:bCs/>
          <w:highlight w:val="green"/>
        </w:rPr>
        <w:t>Agreement</w:t>
      </w:r>
    </w:p>
    <w:p w14:paraId="0DB12262" w14:textId="77777777" w:rsidR="005567FD" w:rsidRPr="005567FD" w:rsidRDefault="005567FD" w:rsidP="005567FD">
      <w:pPr>
        <w:rPr>
          <w:bCs/>
          <w:lang w:eastAsia="zh-CN"/>
        </w:rPr>
      </w:pPr>
      <w:r w:rsidRPr="005567FD">
        <w:rPr>
          <w:bCs/>
          <w:lang w:eastAsia="zh-CN"/>
        </w:rPr>
        <w:t>For support of single-tone OCC for NPUSCH format 1, RAN1 studies:</w:t>
      </w:r>
    </w:p>
    <w:p w14:paraId="5F80B7AE" w14:textId="77777777" w:rsidR="005567FD" w:rsidRPr="005567FD" w:rsidRDefault="005567FD" w:rsidP="005567FD">
      <w:pPr>
        <w:numPr>
          <w:ilvl w:val="0"/>
          <w:numId w:val="41"/>
        </w:numPr>
        <w:rPr>
          <w:bCs/>
          <w:lang w:eastAsia="zh-CN"/>
        </w:rPr>
      </w:pPr>
      <w:r w:rsidRPr="005567FD">
        <w:rPr>
          <w:bCs/>
          <w:lang w:eastAsia="zh-CN"/>
        </w:rPr>
        <w:t>The parameters that need to be signalled, considering the following:</w:t>
      </w:r>
    </w:p>
    <w:p w14:paraId="6813833F" w14:textId="77777777" w:rsidR="005567FD" w:rsidRPr="005567FD" w:rsidRDefault="005567FD" w:rsidP="005567FD">
      <w:pPr>
        <w:numPr>
          <w:ilvl w:val="1"/>
          <w:numId w:val="41"/>
        </w:numPr>
        <w:rPr>
          <w:bCs/>
          <w:lang w:eastAsia="zh-CN"/>
        </w:rPr>
      </w:pPr>
      <w:r w:rsidRPr="005567FD">
        <w:rPr>
          <w:bCs/>
          <w:lang w:eastAsia="zh-CN"/>
        </w:rPr>
        <w:t>OCC codeword</w:t>
      </w:r>
    </w:p>
    <w:p w14:paraId="4F9EFD73" w14:textId="77777777" w:rsidR="005567FD" w:rsidRPr="005567FD" w:rsidRDefault="005567FD" w:rsidP="005567FD">
      <w:pPr>
        <w:numPr>
          <w:ilvl w:val="1"/>
          <w:numId w:val="41"/>
        </w:numPr>
        <w:rPr>
          <w:bCs/>
          <w:lang w:eastAsia="zh-CN"/>
        </w:rPr>
      </w:pPr>
      <w:r w:rsidRPr="005567FD">
        <w:rPr>
          <w:bCs/>
          <w:lang w:eastAsia="zh-CN"/>
        </w:rPr>
        <w:t>Enabling of OCC feature</w:t>
      </w:r>
    </w:p>
    <w:p w14:paraId="216DFE65" w14:textId="77777777" w:rsidR="005567FD" w:rsidRPr="005567FD" w:rsidRDefault="005567FD" w:rsidP="005567FD">
      <w:pPr>
        <w:numPr>
          <w:ilvl w:val="1"/>
          <w:numId w:val="41"/>
        </w:numPr>
        <w:rPr>
          <w:bCs/>
          <w:lang w:eastAsia="zh-CN"/>
        </w:rPr>
      </w:pPr>
      <w:r w:rsidRPr="005567FD">
        <w:rPr>
          <w:bCs/>
          <w:lang w:eastAsia="zh-CN"/>
        </w:rPr>
        <w:t>FFS: other parameters</w:t>
      </w:r>
    </w:p>
    <w:p w14:paraId="13C52576" w14:textId="77777777" w:rsidR="005567FD" w:rsidRPr="005567FD" w:rsidRDefault="005567FD" w:rsidP="005567FD">
      <w:pPr>
        <w:numPr>
          <w:ilvl w:val="0"/>
          <w:numId w:val="41"/>
        </w:numPr>
        <w:rPr>
          <w:bCs/>
          <w:lang w:eastAsia="zh-CN"/>
        </w:rPr>
      </w:pPr>
      <w:r w:rsidRPr="005567FD">
        <w:rPr>
          <w:bCs/>
          <w:lang w:eastAsia="zh-CN"/>
        </w:rPr>
        <w:t>For dynamic grant in RRC CONNECTED, study which and whether any parameters are signalled via DCI and which and whether any parameters are signalled by RRC.</w:t>
      </w:r>
    </w:p>
    <w:p w14:paraId="0D3ADF43" w14:textId="77777777" w:rsidR="005567FD" w:rsidRPr="005567FD" w:rsidRDefault="005567FD" w:rsidP="005567FD">
      <w:pPr>
        <w:numPr>
          <w:ilvl w:val="0"/>
          <w:numId w:val="41"/>
        </w:numPr>
        <w:rPr>
          <w:bCs/>
          <w:lang w:eastAsia="zh-CN"/>
        </w:rPr>
      </w:pPr>
      <w:r w:rsidRPr="005567FD">
        <w:rPr>
          <w:bCs/>
          <w:lang w:eastAsia="zh-CN"/>
        </w:rPr>
        <w:t>FFS: whether/how to support cases other than dynamic grant in RRC CONNECTED, e.g. Msg3, PUR, CB Msg3 EDT.</w:t>
      </w:r>
    </w:p>
    <w:p w14:paraId="54D90D29" w14:textId="77777777" w:rsidR="00736C22" w:rsidRPr="005567FD" w:rsidRDefault="00736C22" w:rsidP="00736C22">
      <w:pPr>
        <w:rPr>
          <w:lang w:eastAsia="zh-CN"/>
        </w:rPr>
      </w:pPr>
    </w:p>
    <w:p w14:paraId="54145DBE" w14:textId="70DCF8A3" w:rsidR="00301D7C" w:rsidRDefault="00870993" w:rsidP="00302329">
      <w:pPr>
        <w:rPr>
          <w:lang w:eastAsia="x-none"/>
        </w:rPr>
      </w:pPr>
      <w:r>
        <w:rPr>
          <w:lang w:eastAsia="x-none"/>
        </w:rPr>
        <w:t>In the following, we try to address the above issues and all other open issues</w:t>
      </w:r>
      <w:r w:rsidR="001E7556">
        <w:rPr>
          <w:lang w:eastAsia="x-none"/>
        </w:rPr>
        <w:t xml:space="preserve"> pertaining to this agenda item.</w:t>
      </w:r>
    </w:p>
    <w:p w14:paraId="76882E79" w14:textId="77777777" w:rsidR="00154767" w:rsidRDefault="00154767" w:rsidP="00302329">
      <w:pPr>
        <w:rPr>
          <w:lang w:eastAsia="x-none"/>
        </w:rPr>
      </w:pPr>
    </w:p>
    <w:p w14:paraId="6F6203F2" w14:textId="4145D2E9" w:rsidR="00B8164A" w:rsidRDefault="00792EE0" w:rsidP="00B8164A">
      <w:pPr>
        <w:pStyle w:val="Heading1"/>
        <w:rPr>
          <w:lang w:val="en-US"/>
        </w:rPr>
      </w:pPr>
      <w:r>
        <w:rPr>
          <w:lang w:val="en-US"/>
        </w:rPr>
        <w:t>NPUSCH capacity enhanceme</w:t>
      </w:r>
      <w:r w:rsidR="006F60CC">
        <w:rPr>
          <w:lang w:val="en-US"/>
        </w:rPr>
        <w:t>nts</w:t>
      </w:r>
    </w:p>
    <w:p w14:paraId="03414094" w14:textId="77777777" w:rsidR="009D43FE" w:rsidRDefault="009D43FE" w:rsidP="00B4107B">
      <w:pPr>
        <w:widowControl w:val="0"/>
        <w:jc w:val="both"/>
        <w:rPr>
          <w:rFonts w:eastAsia="Batang"/>
          <w:bCs/>
          <w:lang w:eastAsia="zh-CN"/>
        </w:rPr>
      </w:pPr>
    </w:p>
    <w:p w14:paraId="5A59DCF7" w14:textId="5F56C8B5" w:rsidR="006728E5" w:rsidRDefault="00F97AEC" w:rsidP="00551E71">
      <w:pPr>
        <w:rPr>
          <w:lang w:eastAsia="x-none"/>
        </w:rPr>
      </w:pPr>
      <w:r>
        <w:rPr>
          <w:lang w:eastAsia="x-none"/>
        </w:rPr>
        <w:t>There ha</w:t>
      </w:r>
      <w:r w:rsidR="006616AB">
        <w:rPr>
          <w:lang w:eastAsia="x-none"/>
        </w:rPr>
        <w:t xml:space="preserve">ve been plenty of discussion on various OCC schemes </w:t>
      </w:r>
      <w:r w:rsidR="001520C3">
        <w:rPr>
          <w:lang w:eastAsia="x-none"/>
        </w:rPr>
        <w:t xml:space="preserve">which may be used to increase the </w:t>
      </w:r>
      <w:r w:rsidR="00354407">
        <w:rPr>
          <w:lang w:eastAsia="x-none"/>
        </w:rPr>
        <w:t xml:space="preserve">NTN uplink capacity by multiplexing </w:t>
      </w:r>
      <w:r w:rsidR="007E561A">
        <w:rPr>
          <w:lang w:eastAsia="x-none"/>
        </w:rPr>
        <w:t xml:space="preserve">more than one </w:t>
      </w:r>
      <w:r w:rsidR="00354407">
        <w:rPr>
          <w:lang w:eastAsia="x-none"/>
        </w:rPr>
        <w:t xml:space="preserve">UE on the same physical uplink resources. </w:t>
      </w:r>
      <w:r w:rsidR="008958A2">
        <w:rPr>
          <w:lang w:eastAsia="x-none"/>
        </w:rPr>
        <w:t xml:space="preserve">Upon the previous </w:t>
      </w:r>
      <w:r w:rsidR="00E9383B">
        <w:rPr>
          <w:lang w:eastAsia="x-none"/>
        </w:rPr>
        <w:t>agreements the ple</w:t>
      </w:r>
      <w:r w:rsidR="00212D71">
        <w:rPr>
          <w:lang w:eastAsia="x-none"/>
        </w:rPr>
        <w:t>nty</w:t>
      </w:r>
      <w:r w:rsidR="00E9383B">
        <w:rPr>
          <w:lang w:eastAsia="x-none"/>
        </w:rPr>
        <w:t xml:space="preserve"> of choices ha</w:t>
      </w:r>
      <w:r w:rsidR="00262223">
        <w:rPr>
          <w:lang w:eastAsia="x-none"/>
        </w:rPr>
        <w:t xml:space="preserve">ve been suppressed </w:t>
      </w:r>
      <w:r w:rsidR="006726ED">
        <w:rPr>
          <w:lang w:eastAsia="x-none"/>
        </w:rPr>
        <w:t>onto two: symbol-level OCC and slot-level OCC.</w:t>
      </w:r>
      <w:r w:rsidR="00AD6935">
        <w:rPr>
          <w:lang w:eastAsia="x-none"/>
        </w:rPr>
        <w:t xml:space="preserve"> In the previous meeting</w:t>
      </w:r>
      <w:r w:rsidR="007A7621">
        <w:rPr>
          <w:lang w:eastAsia="x-none"/>
        </w:rPr>
        <w:t>, at least</w:t>
      </w:r>
      <w:r w:rsidR="00AD6935">
        <w:rPr>
          <w:lang w:eastAsia="x-none"/>
        </w:rPr>
        <w:t xml:space="preserve"> the symbol</w:t>
      </w:r>
      <w:r w:rsidR="00570E75">
        <w:rPr>
          <w:lang w:eastAsia="x-none"/>
        </w:rPr>
        <w:t xml:space="preserve">-level OCC2 </w:t>
      </w:r>
      <w:r w:rsidR="009F7F51">
        <w:rPr>
          <w:lang w:eastAsia="x-none"/>
        </w:rPr>
        <w:t xml:space="preserve">for 3.75 kHz SCS </w:t>
      </w:r>
      <w:r w:rsidR="00570E75">
        <w:rPr>
          <w:lang w:eastAsia="x-none"/>
        </w:rPr>
        <w:t>and slot-level OCC</w:t>
      </w:r>
      <w:r w:rsidR="009F7F51">
        <w:rPr>
          <w:lang w:eastAsia="x-none"/>
        </w:rPr>
        <w:t xml:space="preserve">2 for 15 kHz SCS were agreed to </w:t>
      </w:r>
      <w:r w:rsidR="007A7621">
        <w:rPr>
          <w:lang w:eastAsia="x-none"/>
        </w:rPr>
        <w:t>be supported.</w:t>
      </w:r>
      <w:r w:rsidR="00C7397D">
        <w:rPr>
          <w:lang w:eastAsia="x-none"/>
        </w:rPr>
        <w:t xml:space="preserve"> In addition, </w:t>
      </w:r>
      <w:r w:rsidR="00E13EF1">
        <w:rPr>
          <w:lang w:eastAsia="x-none"/>
        </w:rPr>
        <w:t xml:space="preserve">CDM-based DMRS </w:t>
      </w:r>
      <w:r w:rsidR="004F6CC1">
        <w:rPr>
          <w:lang w:eastAsia="x-none"/>
        </w:rPr>
        <w:t xml:space="preserve">was selected for </w:t>
      </w:r>
      <w:r w:rsidR="00340023">
        <w:rPr>
          <w:lang w:eastAsia="x-none"/>
        </w:rPr>
        <w:t xml:space="preserve">the slot-level OCC2. </w:t>
      </w:r>
      <w:r w:rsidR="00381780">
        <w:rPr>
          <w:lang w:eastAsia="x-none"/>
        </w:rPr>
        <w:t xml:space="preserve">Although the simulation results have been somewhat controversial </w:t>
      </w:r>
      <w:r w:rsidR="007F27AD">
        <w:rPr>
          <w:lang w:eastAsia="x-none"/>
        </w:rPr>
        <w:t xml:space="preserve">it is pretty </w:t>
      </w:r>
      <w:proofErr w:type="gramStart"/>
      <w:r w:rsidR="007F27AD">
        <w:rPr>
          <w:lang w:eastAsia="x-none"/>
        </w:rPr>
        <w:t>save</w:t>
      </w:r>
      <w:proofErr w:type="gramEnd"/>
      <w:r w:rsidR="007F27AD">
        <w:rPr>
          <w:lang w:eastAsia="x-none"/>
        </w:rPr>
        <w:t xml:space="preserve"> to say that CDM-based DMRS</w:t>
      </w:r>
      <w:r w:rsidR="00164C60">
        <w:rPr>
          <w:lang w:eastAsia="x-none"/>
        </w:rPr>
        <w:t xml:space="preserve"> could work for </w:t>
      </w:r>
      <w:r w:rsidR="007E41D3">
        <w:rPr>
          <w:lang w:eastAsia="x-none"/>
        </w:rPr>
        <w:t>symbol-level OCC2 too</w:t>
      </w:r>
      <w:r w:rsidR="00B331C4">
        <w:rPr>
          <w:lang w:eastAsia="x-none"/>
        </w:rPr>
        <w:t>, al</w:t>
      </w:r>
      <w:r w:rsidR="00633178">
        <w:rPr>
          <w:lang w:eastAsia="x-none"/>
        </w:rPr>
        <w:t>beit a new DMRS pattern may be needed.</w:t>
      </w:r>
      <w:r w:rsidR="00C26688">
        <w:rPr>
          <w:lang w:eastAsia="x-none"/>
        </w:rPr>
        <w:t xml:space="preserve"> </w:t>
      </w:r>
      <w:r w:rsidR="007C218E">
        <w:rPr>
          <w:lang w:eastAsia="x-none"/>
        </w:rPr>
        <w:t>We propose that new CDM-based DMRS pattern</w:t>
      </w:r>
      <w:r w:rsidR="001B0E23">
        <w:rPr>
          <w:lang w:eastAsia="x-none"/>
        </w:rPr>
        <w:t>s</w:t>
      </w:r>
      <w:r w:rsidR="00D93D63">
        <w:rPr>
          <w:lang w:eastAsia="x-none"/>
        </w:rPr>
        <w:t xml:space="preserve"> </w:t>
      </w:r>
      <w:r w:rsidR="001B0E23">
        <w:rPr>
          <w:lang w:eastAsia="x-none"/>
        </w:rPr>
        <w:t>are further</w:t>
      </w:r>
      <w:r w:rsidR="00D93D63">
        <w:rPr>
          <w:lang w:eastAsia="x-none"/>
        </w:rPr>
        <w:t xml:space="preserve"> studied</w:t>
      </w:r>
      <w:r w:rsidR="007C218E">
        <w:rPr>
          <w:lang w:eastAsia="x-none"/>
        </w:rPr>
        <w:t xml:space="preserve"> for </w:t>
      </w:r>
      <w:r w:rsidR="00E55C89">
        <w:rPr>
          <w:lang w:eastAsia="x-none"/>
        </w:rPr>
        <w:t>3.75 kHz SCS</w:t>
      </w:r>
      <w:r w:rsidR="00F30235">
        <w:rPr>
          <w:lang w:eastAsia="x-none"/>
        </w:rPr>
        <w:t>.</w:t>
      </w:r>
      <w:r w:rsidR="00E55C89">
        <w:rPr>
          <w:lang w:eastAsia="x-none"/>
        </w:rPr>
        <w:t xml:space="preserve"> </w:t>
      </w:r>
    </w:p>
    <w:p w14:paraId="66AB9064" w14:textId="77777777" w:rsidR="00F80854" w:rsidRDefault="00F80854" w:rsidP="00551E71">
      <w:pPr>
        <w:rPr>
          <w:lang w:eastAsia="x-none"/>
        </w:rPr>
      </w:pPr>
    </w:p>
    <w:p w14:paraId="090FF02C" w14:textId="32B0AADB" w:rsidR="006F1F02" w:rsidRPr="00867E5C" w:rsidRDefault="006F1F02" w:rsidP="00551E71">
      <w:pPr>
        <w:rPr>
          <w:b/>
          <w:bCs/>
          <w:lang w:eastAsia="x-none"/>
        </w:rPr>
      </w:pPr>
      <w:r w:rsidRPr="00867E5C">
        <w:rPr>
          <w:b/>
          <w:bCs/>
          <w:lang w:eastAsia="x-none"/>
        </w:rPr>
        <w:t xml:space="preserve">Proposal 1: </w:t>
      </w:r>
      <w:r w:rsidR="00C54A9F">
        <w:rPr>
          <w:b/>
          <w:bCs/>
          <w:lang w:eastAsia="x-none"/>
        </w:rPr>
        <w:t>CDM-based</w:t>
      </w:r>
      <w:r w:rsidR="00046C6D">
        <w:rPr>
          <w:b/>
          <w:bCs/>
          <w:lang w:eastAsia="x-none"/>
        </w:rPr>
        <w:t xml:space="preserve"> DMRS</w:t>
      </w:r>
      <w:r w:rsidR="004A6895">
        <w:rPr>
          <w:b/>
          <w:bCs/>
          <w:lang w:eastAsia="x-none"/>
        </w:rPr>
        <w:t xml:space="preserve"> </w:t>
      </w:r>
      <w:r w:rsidR="003359C5">
        <w:rPr>
          <w:b/>
          <w:bCs/>
          <w:lang w:eastAsia="x-none"/>
        </w:rPr>
        <w:t>is also selected for s</w:t>
      </w:r>
      <w:r w:rsidR="00CC71D2">
        <w:rPr>
          <w:b/>
          <w:bCs/>
          <w:lang w:eastAsia="x-none"/>
        </w:rPr>
        <w:t xml:space="preserve">ymbol-level OCC2 for 3.75 kHz SCS and </w:t>
      </w:r>
      <w:r w:rsidR="00D66A36">
        <w:rPr>
          <w:b/>
          <w:bCs/>
          <w:lang w:eastAsia="x-none"/>
        </w:rPr>
        <w:t>d</w:t>
      </w:r>
      <w:r w:rsidR="00DC2BB6">
        <w:rPr>
          <w:b/>
          <w:bCs/>
          <w:lang w:eastAsia="x-none"/>
        </w:rPr>
        <w:t>etails of</w:t>
      </w:r>
      <w:r w:rsidR="00331A08">
        <w:rPr>
          <w:b/>
          <w:bCs/>
          <w:lang w:eastAsia="x-none"/>
        </w:rPr>
        <w:t xml:space="preserve"> DMRS pattern </w:t>
      </w:r>
      <w:r w:rsidR="00DC2BB6">
        <w:rPr>
          <w:b/>
          <w:bCs/>
          <w:lang w:eastAsia="x-none"/>
        </w:rPr>
        <w:t>are</w:t>
      </w:r>
      <w:r w:rsidR="00331A08">
        <w:rPr>
          <w:b/>
          <w:bCs/>
          <w:lang w:eastAsia="x-none"/>
        </w:rPr>
        <w:t xml:space="preserve"> further studied.</w:t>
      </w:r>
    </w:p>
    <w:p w14:paraId="5E80F958" w14:textId="77777777" w:rsidR="00867E5C" w:rsidRDefault="00867E5C" w:rsidP="00551E71">
      <w:pPr>
        <w:rPr>
          <w:lang w:eastAsia="x-none"/>
        </w:rPr>
      </w:pPr>
    </w:p>
    <w:p w14:paraId="4D0C04E1" w14:textId="1B31F094" w:rsidR="00F80854" w:rsidRDefault="00890FF1" w:rsidP="00551E71">
      <w:pPr>
        <w:rPr>
          <w:lang w:eastAsia="x-none"/>
        </w:rPr>
      </w:pPr>
      <w:r>
        <w:rPr>
          <w:lang w:eastAsia="x-none"/>
        </w:rPr>
        <w:t>We still think that</w:t>
      </w:r>
      <w:r w:rsidR="00C10240">
        <w:rPr>
          <w:lang w:eastAsia="x-none"/>
        </w:rPr>
        <w:t xml:space="preserve"> symbol-level</w:t>
      </w:r>
      <w:r>
        <w:rPr>
          <w:lang w:eastAsia="x-none"/>
        </w:rPr>
        <w:t xml:space="preserve"> OOC4 could </w:t>
      </w:r>
      <w:r w:rsidR="00FB6271">
        <w:rPr>
          <w:lang w:eastAsia="x-none"/>
        </w:rPr>
        <w:t>be beneficial for 3.75 kHz SCS</w:t>
      </w:r>
      <w:r w:rsidR="00C10240">
        <w:rPr>
          <w:lang w:eastAsia="x-none"/>
        </w:rPr>
        <w:t>, particularly if a proper DMRS pattern is found</w:t>
      </w:r>
      <w:r w:rsidR="00A15334">
        <w:rPr>
          <w:lang w:eastAsia="x-none"/>
        </w:rPr>
        <w:t xml:space="preserve"> that significantly increases NPUSCH capacity</w:t>
      </w:r>
      <w:r w:rsidR="00800331">
        <w:rPr>
          <w:lang w:eastAsia="x-none"/>
        </w:rPr>
        <w:t>.</w:t>
      </w:r>
    </w:p>
    <w:p w14:paraId="709831A3" w14:textId="77777777" w:rsidR="00800331" w:rsidRDefault="00800331" w:rsidP="00551E71">
      <w:pPr>
        <w:rPr>
          <w:lang w:eastAsia="x-none"/>
        </w:rPr>
      </w:pPr>
    </w:p>
    <w:p w14:paraId="06DB312A" w14:textId="68316053" w:rsidR="00867E5C" w:rsidRDefault="00A42A7D" w:rsidP="00551E71">
      <w:pPr>
        <w:rPr>
          <w:b/>
          <w:bCs/>
          <w:lang w:eastAsia="x-none"/>
        </w:rPr>
      </w:pPr>
      <w:r w:rsidRPr="001E3A99">
        <w:rPr>
          <w:b/>
          <w:bCs/>
          <w:lang w:eastAsia="x-none"/>
        </w:rPr>
        <w:t xml:space="preserve">Proposal 2: </w:t>
      </w:r>
      <w:r w:rsidR="00487F6D" w:rsidRPr="001E3A99">
        <w:rPr>
          <w:b/>
          <w:bCs/>
          <w:lang w:eastAsia="x-none"/>
        </w:rPr>
        <w:t xml:space="preserve">Support the maximum OCC length of </w:t>
      </w:r>
      <w:r w:rsidR="001E3A99" w:rsidRPr="001E3A99">
        <w:rPr>
          <w:b/>
          <w:bCs/>
          <w:lang w:eastAsia="x-none"/>
        </w:rPr>
        <w:t>4 for NPUSCH format 1</w:t>
      </w:r>
      <w:r w:rsidR="00800331">
        <w:rPr>
          <w:b/>
          <w:bCs/>
          <w:lang w:eastAsia="x-none"/>
        </w:rPr>
        <w:t xml:space="preserve"> in the case of </w:t>
      </w:r>
      <w:r w:rsidR="00205B0D">
        <w:rPr>
          <w:b/>
          <w:bCs/>
          <w:lang w:eastAsia="x-none"/>
        </w:rPr>
        <w:t>3.75 kHz SCS</w:t>
      </w:r>
      <w:r w:rsidR="001E3A99" w:rsidRPr="001E3A99">
        <w:rPr>
          <w:b/>
          <w:bCs/>
          <w:lang w:eastAsia="x-none"/>
        </w:rPr>
        <w:t>.</w:t>
      </w:r>
    </w:p>
    <w:p w14:paraId="37E84460" w14:textId="77777777" w:rsidR="003E5788" w:rsidRDefault="003E5788" w:rsidP="00551E71">
      <w:pPr>
        <w:rPr>
          <w:b/>
          <w:bCs/>
          <w:lang w:eastAsia="x-none"/>
        </w:rPr>
      </w:pPr>
    </w:p>
    <w:p w14:paraId="1ABFEB92" w14:textId="689A8E14" w:rsidR="003E5788" w:rsidRPr="00DA0F21" w:rsidRDefault="00DA0F21" w:rsidP="00551E71">
      <w:pPr>
        <w:rPr>
          <w:lang w:eastAsia="x-none"/>
        </w:rPr>
      </w:pPr>
      <w:r>
        <w:rPr>
          <w:lang w:eastAsia="x-none"/>
        </w:rPr>
        <w:t>Enabling of OCC feature should be done via RRC-</w:t>
      </w:r>
      <w:proofErr w:type="spellStart"/>
      <w:r>
        <w:rPr>
          <w:lang w:eastAsia="x-none"/>
        </w:rPr>
        <w:t>signaling</w:t>
      </w:r>
      <w:proofErr w:type="spellEnd"/>
      <w:r>
        <w:rPr>
          <w:lang w:eastAsia="x-none"/>
        </w:rPr>
        <w:t xml:space="preserve"> while </w:t>
      </w:r>
      <w:r w:rsidR="00AC396D">
        <w:rPr>
          <w:lang w:eastAsia="x-none"/>
        </w:rPr>
        <w:t xml:space="preserve">the OCC codeword for UE should be </w:t>
      </w:r>
      <w:proofErr w:type="spellStart"/>
      <w:r w:rsidR="00B80F1C">
        <w:rPr>
          <w:lang w:eastAsia="x-none"/>
        </w:rPr>
        <w:t>signaled</w:t>
      </w:r>
      <w:proofErr w:type="spellEnd"/>
      <w:r w:rsidR="00B80F1C">
        <w:rPr>
          <w:lang w:eastAsia="x-none"/>
        </w:rPr>
        <w:t xml:space="preserve"> dynamically via DCI</w:t>
      </w:r>
      <w:r w:rsidR="00004C87">
        <w:rPr>
          <w:lang w:eastAsia="x-none"/>
        </w:rPr>
        <w:t xml:space="preserve"> in RRC-Connected mode. </w:t>
      </w:r>
      <w:r w:rsidR="00BA19F5">
        <w:rPr>
          <w:lang w:eastAsia="x-none"/>
        </w:rPr>
        <w:t xml:space="preserve">We are somewhat reluctant to increase the DCI size and </w:t>
      </w:r>
      <w:r w:rsidR="00B65465">
        <w:rPr>
          <w:lang w:eastAsia="x-none"/>
        </w:rPr>
        <w:t xml:space="preserve">therefore we propose to study further </w:t>
      </w:r>
      <w:r w:rsidR="00E62309">
        <w:rPr>
          <w:lang w:eastAsia="x-none"/>
        </w:rPr>
        <w:t>whether or how the existing DCI fields could by re-interpreted such</w:t>
      </w:r>
      <w:r w:rsidR="007414E6">
        <w:rPr>
          <w:lang w:eastAsia="x-none"/>
        </w:rPr>
        <w:t xml:space="preserve"> that the maximum or close to maximum uplink </w:t>
      </w:r>
      <w:r w:rsidR="0095005F">
        <w:rPr>
          <w:lang w:eastAsia="x-none"/>
        </w:rPr>
        <w:t>capacity increase can be achieved.</w:t>
      </w:r>
      <w:r w:rsidR="00A51C86">
        <w:rPr>
          <w:lang w:eastAsia="x-none"/>
        </w:rPr>
        <w:t xml:space="preserve"> For e</w:t>
      </w:r>
      <w:r w:rsidR="00336E00">
        <w:rPr>
          <w:lang w:eastAsia="x-none"/>
        </w:rPr>
        <w:t xml:space="preserve">xample, </w:t>
      </w:r>
      <w:r w:rsidR="00DC2579">
        <w:rPr>
          <w:lang w:eastAsia="x-none"/>
        </w:rPr>
        <w:t>OCC</w:t>
      </w:r>
      <w:r w:rsidR="00932C80">
        <w:rPr>
          <w:lang w:eastAsia="x-none"/>
        </w:rPr>
        <w:t>2</w:t>
      </w:r>
      <w:r w:rsidR="00DC2579">
        <w:rPr>
          <w:lang w:eastAsia="x-none"/>
        </w:rPr>
        <w:t xml:space="preserve"> codeword </w:t>
      </w:r>
      <w:r w:rsidR="00336E00">
        <w:rPr>
          <w:lang w:eastAsia="x-none"/>
        </w:rPr>
        <w:t>for 15 kHz SCS single tone</w:t>
      </w:r>
      <w:r w:rsidR="004C6370">
        <w:rPr>
          <w:lang w:eastAsia="x-none"/>
        </w:rPr>
        <w:t xml:space="preserve"> case</w:t>
      </w:r>
      <w:r w:rsidR="005B0F19">
        <w:rPr>
          <w:lang w:eastAsia="x-none"/>
        </w:rPr>
        <w:t xml:space="preserve"> can be </w:t>
      </w:r>
      <w:r w:rsidR="004C6370">
        <w:rPr>
          <w:lang w:eastAsia="x-none"/>
        </w:rPr>
        <w:t xml:space="preserve">indicated together with the subcarrier index using the </w:t>
      </w:r>
      <w:r w:rsidR="006A3FFC">
        <w:rPr>
          <w:lang w:eastAsia="x-none"/>
        </w:rPr>
        <w:t xml:space="preserve">subcarrier index field of DCI </w:t>
      </w:r>
      <w:r w:rsidR="00B73AC1">
        <w:rPr>
          <w:lang w:eastAsia="x-none"/>
        </w:rPr>
        <w:t>F</w:t>
      </w:r>
      <w:r w:rsidR="006A3FFC">
        <w:rPr>
          <w:lang w:eastAsia="x-none"/>
        </w:rPr>
        <w:t>ormat N0</w:t>
      </w:r>
      <w:r w:rsidR="001A5AB4">
        <w:rPr>
          <w:lang w:eastAsia="x-none"/>
        </w:rPr>
        <w:t>,</w:t>
      </w:r>
      <w:r w:rsidR="000D6B8F">
        <w:rPr>
          <w:lang w:eastAsia="x-none"/>
        </w:rPr>
        <w:t xml:space="preserve"> by using the rese</w:t>
      </w:r>
      <w:r w:rsidR="00C1223F">
        <w:rPr>
          <w:lang w:eastAsia="x-none"/>
        </w:rPr>
        <w:t xml:space="preserve">rved states of the </w:t>
      </w:r>
      <w:r w:rsidR="001A5AB4">
        <w:rPr>
          <w:lang w:eastAsia="x-none"/>
        </w:rPr>
        <w:t xml:space="preserve">respective </w:t>
      </w:r>
      <w:r w:rsidR="00C1223F">
        <w:rPr>
          <w:lang w:eastAsia="x-none"/>
        </w:rPr>
        <w:t xml:space="preserve">field. </w:t>
      </w:r>
    </w:p>
    <w:p w14:paraId="0ABCAEDE" w14:textId="72683040" w:rsidR="00AA141C" w:rsidRDefault="00AA141C" w:rsidP="00551E71">
      <w:pPr>
        <w:rPr>
          <w:lang w:eastAsia="x-none"/>
        </w:rPr>
      </w:pPr>
    </w:p>
    <w:p w14:paraId="0E95F0A6" w14:textId="405D3F9B" w:rsidR="005D66C6" w:rsidRPr="000F6214" w:rsidRDefault="0045145F" w:rsidP="00551E71">
      <w:pPr>
        <w:rPr>
          <w:b/>
          <w:bCs/>
          <w:lang w:eastAsia="x-none"/>
        </w:rPr>
      </w:pPr>
      <w:r w:rsidRPr="000F6214">
        <w:rPr>
          <w:b/>
          <w:bCs/>
          <w:lang w:eastAsia="x-none"/>
        </w:rPr>
        <w:lastRenderedPageBreak/>
        <w:t xml:space="preserve">Proposal 3: </w:t>
      </w:r>
      <w:r w:rsidR="000F6214">
        <w:rPr>
          <w:b/>
          <w:bCs/>
          <w:lang w:eastAsia="x-none"/>
        </w:rPr>
        <w:t>S</w:t>
      </w:r>
      <w:r w:rsidR="000F6214" w:rsidRPr="000F6214">
        <w:rPr>
          <w:b/>
          <w:bCs/>
          <w:lang w:eastAsia="x-none"/>
        </w:rPr>
        <w:t>tudy further whether or how the existing DCI fields</w:t>
      </w:r>
      <w:r w:rsidR="00B702F1">
        <w:rPr>
          <w:b/>
          <w:bCs/>
          <w:lang w:eastAsia="x-none"/>
        </w:rPr>
        <w:t xml:space="preserve"> in DCI Format N0</w:t>
      </w:r>
      <w:r w:rsidR="000F6214" w:rsidRPr="000F6214">
        <w:rPr>
          <w:b/>
          <w:bCs/>
          <w:lang w:eastAsia="x-none"/>
        </w:rPr>
        <w:t xml:space="preserve"> could by re-interpreted such that the maximum or close to maximum uplink capacity increase can be achieved</w:t>
      </w:r>
      <w:r w:rsidR="00E21D66">
        <w:rPr>
          <w:b/>
          <w:bCs/>
          <w:lang w:eastAsia="x-none"/>
        </w:rPr>
        <w:t xml:space="preserve"> for both 15 kHz and 3.75 kHz SCS cases.</w:t>
      </w:r>
    </w:p>
    <w:p w14:paraId="6461F052" w14:textId="77777777" w:rsidR="000F6214" w:rsidRDefault="000F6214" w:rsidP="00551E71">
      <w:pPr>
        <w:rPr>
          <w:lang w:eastAsia="x-none"/>
        </w:rPr>
      </w:pPr>
    </w:p>
    <w:p w14:paraId="5E1812F3" w14:textId="77777777" w:rsidR="000F6214" w:rsidRDefault="000F6214" w:rsidP="00551E71">
      <w:pPr>
        <w:rPr>
          <w:lang w:eastAsia="x-none"/>
        </w:rPr>
      </w:pPr>
    </w:p>
    <w:p w14:paraId="5DF42E42" w14:textId="7F26A7CD" w:rsidR="00A30687" w:rsidRDefault="006F60CC" w:rsidP="00A30687">
      <w:pPr>
        <w:pStyle w:val="Heading1"/>
        <w:rPr>
          <w:color w:val="000000" w:themeColor="text1"/>
        </w:rPr>
      </w:pPr>
      <w:r>
        <w:rPr>
          <w:color w:val="000000" w:themeColor="text1"/>
        </w:rPr>
        <w:t>NPRACH capacity enhancements</w:t>
      </w:r>
    </w:p>
    <w:p w14:paraId="3D9A386D" w14:textId="49C5F191" w:rsidR="00A30687" w:rsidRPr="00306FAA" w:rsidRDefault="00C65CB4" w:rsidP="00306FAA">
      <w:pPr>
        <w:pStyle w:val="Heading1"/>
        <w:numPr>
          <w:ilvl w:val="0"/>
          <w:numId w:val="0"/>
        </w:numPr>
        <w:rPr>
          <w:color w:val="000000" w:themeColor="text1"/>
        </w:rPr>
      </w:pPr>
      <w:r w:rsidRPr="00306FAA">
        <w:rPr>
          <w:color w:val="000000" w:themeColor="text1"/>
        </w:rPr>
        <w:t xml:space="preserve"> </w:t>
      </w:r>
    </w:p>
    <w:p w14:paraId="36797C07" w14:textId="61E6487A" w:rsidR="00F6584C" w:rsidRDefault="00E12C85" w:rsidP="00306FAA">
      <w:pPr>
        <w:rPr>
          <w:lang w:eastAsia="x-none"/>
        </w:rPr>
      </w:pPr>
      <w:r>
        <w:rPr>
          <w:lang w:eastAsia="x-none"/>
        </w:rPr>
        <w:t xml:space="preserve">NPRACH capacity should also be enhanced via an introduction of OCC on top of the existing </w:t>
      </w:r>
      <w:r w:rsidR="005E2D89">
        <w:rPr>
          <w:lang w:eastAsia="x-none"/>
        </w:rPr>
        <w:t xml:space="preserve">NPRACH formats 0 and 1. </w:t>
      </w:r>
      <w:r w:rsidR="009B4DEB">
        <w:rPr>
          <w:lang w:eastAsia="x-none"/>
        </w:rPr>
        <w:t xml:space="preserve">This is because of </w:t>
      </w:r>
      <w:r w:rsidR="006A78DA">
        <w:rPr>
          <w:lang w:eastAsia="x-none"/>
        </w:rPr>
        <w:t xml:space="preserve">at least two reasons: Firstly, </w:t>
      </w:r>
      <w:r w:rsidR="00DB28F2">
        <w:rPr>
          <w:lang w:eastAsia="x-none"/>
        </w:rPr>
        <w:t>such an OCC scheme</w:t>
      </w:r>
      <w:r w:rsidR="006A78DA">
        <w:rPr>
          <w:lang w:eastAsia="x-none"/>
        </w:rPr>
        <w:t xml:space="preserve"> is straightforward to specify</w:t>
      </w:r>
      <w:r w:rsidR="00F41EC5">
        <w:rPr>
          <w:lang w:eastAsia="x-none"/>
        </w:rPr>
        <w:t xml:space="preserve"> without any need to </w:t>
      </w:r>
      <w:r w:rsidR="00650519">
        <w:rPr>
          <w:lang w:eastAsia="x-none"/>
        </w:rPr>
        <w:t>re</w:t>
      </w:r>
      <w:r w:rsidR="00A7251C">
        <w:rPr>
          <w:lang w:eastAsia="x-none"/>
        </w:rPr>
        <w:t>-design physical resource mapping</w:t>
      </w:r>
      <w:r w:rsidR="00E214C0">
        <w:rPr>
          <w:lang w:eastAsia="x-none"/>
        </w:rPr>
        <w:t xml:space="preserve"> for those NPRACH formats</w:t>
      </w:r>
      <w:r w:rsidR="007E35A8">
        <w:rPr>
          <w:lang w:eastAsia="x-none"/>
        </w:rPr>
        <w:t>, only the OCC sequence needs to be agreed</w:t>
      </w:r>
      <w:r w:rsidR="005F66DF">
        <w:rPr>
          <w:lang w:eastAsia="x-none"/>
        </w:rPr>
        <w:t xml:space="preserve">, and, secondly, </w:t>
      </w:r>
      <w:r w:rsidR="00EA4E11">
        <w:rPr>
          <w:lang w:eastAsia="x-none"/>
        </w:rPr>
        <w:t xml:space="preserve">it is nice to have a “future-proof” </w:t>
      </w:r>
      <w:r w:rsidR="002A0086">
        <w:rPr>
          <w:lang w:eastAsia="x-none"/>
        </w:rPr>
        <w:t>NPRACH design allowing network operators to easily increase NPRACH cap</w:t>
      </w:r>
      <w:r w:rsidR="002C0F12">
        <w:rPr>
          <w:lang w:eastAsia="x-none"/>
        </w:rPr>
        <w:t xml:space="preserve">acity in the case the number of IoT NTN UEs </w:t>
      </w:r>
      <w:r w:rsidR="00877B16">
        <w:rPr>
          <w:lang w:eastAsia="x-none"/>
        </w:rPr>
        <w:t xml:space="preserve">increases e.g. in certain GEO deployments. </w:t>
      </w:r>
      <w:r w:rsidR="00EF6F22">
        <w:rPr>
          <w:lang w:eastAsia="x-none"/>
        </w:rPr>
        <w:t xml:space="preserve">Importantly, the </w:t>
      </w:r>
      <w:r w:rsidR="009D17F3">
        <w:rPr>
          <w:lang w:eastAsia="x-none"/>
        </w:rPr>
        <w:t xml:space="preserve">OCC sequence for NPRACH should be designed so that </w:t>
      </w:r>
      <w:r w:rsidR="00A10231">
        <w:rPr>
          <w:lang w:eastAsia="x-none"/>
        </w:rPr>
        <w:t xml:space="preserve">physical resources for NPRACH can be shared </w:t>
      </w:r>
      <w:r w:rsidR="00950AB4">
        <w:rPr>
          <w:lang w:eastAsia="x-none"/>
        </w:rPr>
        <w:t>between legacy UEs and UEs supporting OCC</w:t>
      </w:r>
      <w:r w:rsidR="009B7E25">
        <w:rPr>
          <w:lang w:eastAsia="x-none"/>
        </w:rPr>
        <w:t xml:space="preserve">. </w:t>
      </w:r>
      <w:r w:rsidR="00BF0CDC">
        <w:rPr>
          <w:lang w:eastAsia="x-none"/>
        </w:rPr>
        <w:t xml:space="preserve">Then </w:t>
      </w:r>
      <w:r w:rsidR="003E5788">
        <w:rPr>
          <w:lang w:eastAsia="x-none"/>
        </w:rPr>
        <w:t xml:space="preserve">it </w:t>
      </w:r>
      <w:r w:rsidR="00BF0CDC">
        <w:rPr>
          <w:lang w:eastAsia="x-none"/>
        </w:rPr>
        <w:t xml:space="preserve">is </w:t>
      </w:r>
      <w:proofErr w:type="gramStart"/>
      <w:r w:rsidR="00BF0CDC">
        <w:rPr>
          <w:lang w:eastAsia="x-none"/>
        </w:rPr>
        <w:t>pretty easy</w:t>
      </w:r>
      <w:proofErr w:type="gramEnd"/>
      <w:r w:rsidR="00BF0CDC">
        <w:rPr>
          <w:lang w:eastAsia="x-none"/>
        </w:rPr>
        <w:t xml:space="preserve"> for operators to update </w:t>
      </w:r>
      <w:r w:rsidR="00812900">
        <w:rPr>
          <w:lang w:eastAsia="x-none"/>
        </w:rPr>
        <w:t xml:space="preserve">their network to support enhanced NPRACH capacity if needed. </w:t>
      </w:r>
    </w:p>
    <w:p w14:paraId="7BAC868B" w14:textId="77777777" w:rsidR="007256E1" w:rsidRDefault="007256E1" w:rsidP="00306FAA">
      <w:pPr>
        <w:rPr>
          <w:lang w:eastAsia="x-none"/>
        </w:rPr>
      </w:pPr>
    </w:p>
    <w:p w14:paraId="6F022222" w14:textId="71435A58" w:rsidR="007256E1" w:rsidRDefault="007256E1" w:rsidP="00306FAA">
      <w:pPr>
        <w:rPr>
          <w:b/>
          <w:bCs/>
          <w:lang w:eastAsia="x-none"/>
        </w:rPr>
      </w:pPr>
      <w:r w:rsidRPr="00D20FD8">
        <w:rPr>
          <w:b/>
          <w:bCs/>
          <w:lang w:eastAsia="x-none"/>
        </w:rPr>
        <w:t xml:space="preserve">Proposal </w:t>
      </w:r>
      <w:r w:rsidR="0045145F">
        <w:rPr>
          <w:b/>
          <w:bCs/>
          <w:lang w:eastAsia="x-none"/>
        </w:rPr>
        <w:t>4</w:t>
      </w:r>
      <w:r w:rsidRPr="00D20FD8">
        <w:rPr>
          <w:b/>
          <w:bCs/>
          <w:lang w:eastAsia="x-none"/>
        </w:rPr>
        <w:t xml:space="preserve">: </w:t>
      </w:r>
      <w:r w:rsidR="00D20FD8" w:rsidRPr="00D20FD8">
        <w:rPr>
          <w:b/>
          <w:bCs/>
          <w:lang w:eastAsia="x-none"/>
        </w:rPr>
        <w:t>Specify OCC scheme for NPRACH formats 0 and 1.</w:t>
      </w:r>
    </w:p>
    <w:p w14:paraId="72E2C9B3" w14:textId="77777777" w:rsidR="004E138E" w:rsidRDefault="004E138E" w:rsidP="00306FAA">
      <w:pPr>
        <w:rPr>
          <w:b/>
          <w:bCs/>
          <w:lang w:eastAsia="x-none"/>
        </w:rPr>
      </w:pPr>
    </w:p>
    <w:p w14:paraId="145461F2" w14:textId="77777777" w:rsidR="004026EB" w:rsidRDefault="004026EB"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0B6727FB" w:rsidR="004F5F4C" w:rsidRDefault="00064A97" w:rsidP="006F60CC">
      <w:pPr>
        <w:rPr>
          <w:color w:val="000000" w:themeColor="text1"/>
          <w:lang w:val="en-US"/>
        </w:rPr>
      </w:pPr>
      <w:r>
        <w:rPr>
          <w:color w:val="000000" w:themeColor="text1"/>
          <w:lang w:val="en-US"/>
        </w:rPr>
        <w:t>In this contribution we discussed issues related to</w:t>
      </w:r>
      <w:r w:rsidR="0084371C">
        <w:rPr>
          <w:color w:val="000000" w:themeColor="text1"/>
          <w:lang w:val="en-US"/>
        </w:rPr>
        <w:t xml:space="preserve"> uplink capacity/throughput </w:t>
      </w:r>
      <w:r w:rsidR="005F0CEC">
        <w:rPr>
          <w:color w:val="000000" w:themeColor="text1"/>
          <w:lang w:val="en-US"/>
        </w:rPr>
        <w:t>enhancement for NB-IoT-based NTN system, and we have the following proposals:</w:t>
      </w:r>
    </w:p>
    <w:p w14:paraId="4A025C7E" w14:textId="5334839A" w:rsidR="005F0CEC" w:rsidRPr="005F0CEC" w:rsidRDefault="005F0CEC" w:rsidP="005F0CEC">
      <w:pPr>
        <w:rPr>
          <w:b/>
          <w:bCs/>
          <w:lang w:eastAsia="x-none"/>
        </w:rPr>
      </w:pPr>
      <w:r w:rsidRPr="00867E5C">
        <w:rPr>
          <w:b/>
          <w:bCs/>
          <w:lang w:eastAsia="x-none"/>
        </w:rPr>
        <w:t xml:space="preserve">Proposal 1: </w:t>
      </w:r>
      <w:r w:rsidR="006463C3">
        <w:rPr>
          <w:b/>
          <w:bCs/>
          <w:lang w:eastAsia="x-none"/>
        </w:rPr>
        <w:t xml:space="preserve">CDM-based DMRS is also selected for symbol-level OCC2 for 3.75 kHz SCS and </w:t>
      </w:r>
      <w:r w:rsidR="005B43FE">
        <w:rPr>
          <w:b/>
          <w:bCs/>
          <w:lang w:eastAsia="x-none"/>
        </w:rPr>
        <w:t>details of</w:t>
      </w:r>
      <w:r w:rsidR="006463C3">
        <w:rPr>
          <w:b/>
          <w:bCs/>
          <w:lang w:eastAsia="x-none"/>
        </w:rPr>
        <w:t xml:space="preserve"> DMRS pattern </w:t>
      </w:r>
      <w:r w:rsidR="00D66A36">
        <w:rPr>
          <w:b/>
          <w:bCs/>
          <w:lang w:eastAsia="x-none"/>
        </w:rPr>
        <w:t>are</w:t>
      </w:r>
      <w:r w:rsidR="006463C3">
        <w:rPr>
          <w:b/>
          <w:bCs/>
          <w:lang w:eastAsia="x-none"/>
        </w:rPr>
        <w:t xml:space="preserve"> further studied.</w:t>
      </w:r>
    </w:p>
    <w:p w14:paraId="57A32A62" w14:textId="7FAF6609" w:rsidR="005F0CEC" w:rsidRDefault="005F0CEC" w:rsidP="005F0CEC">
      <w:pPr>
        <w:rPr>
          <w:b/>
          <w:bCs/>
          <w:lang w:eastAsia="x-none"/>
        </w:rPr>
      </w:pPr>
      <w:r w:rsidRPr="001E3A99">
        <w:rPr>
          <w:b/>
          <w:bCs/>
          <w:lang w:eastAsia="x-none"/>
        </w:rPr>
        <w:t xml:space="preserve">Proposal 2: </w:t>
      </w:r>
      <w:r w:rsidR="006463C3" w:rsidRPr="001E3A99">
        <w:rPr>
          <w:b/>
          <w:bCs/>
          <w:lang w:eastAsia="x-none"/>
        </w:rPr>
        <w:t>Support the maximum OCC length of 4 for NPUSCH format 1</w:t>
      </w:r>
      <w:r w:rsidR="006463C3">
        <w:rPr>
          <w:b/>
          <w:bCs/>
          <w:lang w:eastAsia="x-none"/>
        </w:rPr>
        <w:t xml:space="preserve"> in the case of 3.75 kHz SCS</w:t>
      </w:r>
      <w:r w:rsidR="006463C3" w:rsidRPr="001E3A99">
        <w:rPr>
          <w:b/>
          <w:bCs/>
          <w:lang w:eastAsia="x-none"/>
        </w:rPr>
        <w:t>.</w:t>
      </w:r>
    </w:p>
    <w:p w14:paraId="29AE23FE" w14:textId="4CC0355D" w:rsidR="005F0CEC" w:rsidRDefault="005F0CEC" w:rsidP="005F0CEC">
      <w:pPr>
        <w:rPr>
          <w:b/>
          <w:bCs/>
          <w:lang w:eastAsia="x-none"/>
        </w:rPr>
      </w:pPr>
      <w:r w:rsidRPr="00D20FD8">
        <w:rPr>
          <w:b/>
          <w:bCs/>
          <w:lang w:eastAsia="x-none"/>
        </w:rPr>
        <w:t xml:space="preserve">Proposal 3: </w:t>
      </w:r>
      <w:r w:rsidR="007A5AE7">
        <w:rPr>
          <w:b/>
          <w:bCs/>
          <w:lang w:eastAsia="x-none"/>
        </w:rPr>
        <w:t>S</w:t>
      </w:r>
      <w:r w:rsidR="007A5AE7" w:rsidRPr="000F6214">
        <w:rPr>
          <w:b/>
          <w:bCs/>
          <w:lang w:eastAsia="x-none"/>
        </w:rPr>
        <w:t>tudy further whether or how the existing DCI fields</w:t>
      </w:r>
      <w:r w:rsidR="007A5AE7">
        <w:rPr>
          <w:b/>
          <w:bCs/>
          <w:lang w:eastAsia="x-none"/>
        </w:rPr>
        <w:t xml:space="preserve"> in DCI Format N0</w:t>
      </w:r>
      <w:r w:rsidR="007A5AE7" w:rsidRPr="000F6214">
        <w:rPr>
          <w:b/>
          <w:bCs/>
          <w:lang w:eastAsia="x-none"/>
        </w:rPr>
        <w:t xml:space="preserve"> could by re-interpreted such that the maximum or close to maximum uplink capacity increase can be achieved</w:t>
      </w:r>
      <w:r w:rsidR="007A5AE7">
        <w:rPr>
          <w:b/>
          <w:bCs/>
          <w:lang w:eastAsia="x-none"/>
        </w:rPr>
        <w:t xml:space="preserve"> for both 15 kHz and 3.75 kHz SCS cases.</w:t>
      </w:r>
    </w:p>
    <w:p w14:paraId="596D2DA6" w14:textId="18DECC24" w:rsidR="005F0CEC" w:rsidRPr="00C01924" w:rsidRDefault="005F0CEC" w:rsidP="005F0CEC">
      <w:pPr>
        <w:rPr>
          <w:b/>
          <w:bCs/>
          <w:lang w:eastAsia="x-none"/>
        </w:rPr>
      </w:pPr>
      <w:r w:rsidRPr="00C01924">
        <w:rPr>
          <w:b/>
          <w:bCs/>
          <w:lang w:eastAsia="x-none"/>
        </w:rPr>
        <w:t xml:space="preserve">Proposal 4: </w:t>
      </w:r>
      <w:r w:rsidR="007A5AE7" w:rsidRPr="00D20FD8">
        <w:rPr>
          <w:b/>
          <w:bCs/>
          <w:lang w:eastAsia="x-none"/>
        </w:rPr>
        <w:t>Specify OCC scheme for NPRACH formats 0 and 1.</w:t>
      </w:r>
    </w:p>
    <w:sectPr w:rsidR="005F0CEC" w:rsidRPr="00C01924"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525D4" w14:textId="77777777" w:rsidR="000A7A9E" w:rsidRDefault="000A7A9E">
      <w:r>
        <w:separator/>
      </w:r>
    </w:p>
  </w:endnote>
  <w:endnote w:type="continuationSeparator" w:id="0">
    <w:p w14:paraId="7E10EDB5" w14:textId="77777777" w:rsidR="000A7A9E" w:rsidRDefault="000A7A9E">
      <w:r>
        <w:continuationSeparator/>
      </w:r>
    </w:p>
  </w:endnote>
  <w:endnote w:type="continuationNotice" w:id="1">
    <w:p w14:paraId="3B0C3BE4" w14:textId="77777777" w:rsidR="000A7A9E" w:rsidRDefault="000A7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AC05C" w14:textId="77777777" w:rsidR="000A7A9E" w:rsidRDefault="000A7A9E">
      <w:r>
        <w:separator/>
      </w:r>
    </w:p>
  </w:footnote>
  <w:footnote w:type="continuationSeparator" w:id="0">
    <w:p w14:paraId="6413E8BD" w14:textId="77777777" w:rsidR="000A7A9E" w:rsidRDefault="000A7A9E">
      <w:r>
        <w:continuationSeparator/>
      </w:r>
    </w:p>
  </w:footnote>
  <w:footnote w:type="continuationNotice" w:id="1">
    <w:p w14:paraId="73B9E1D7" w14:textId="77777777" w:rsidR="000A7A9E" w:rsidRDefault="000A7A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1"/>
  </w:num>
  <w:num w:numId="2" w16cid:durableId="1531800957">
    <w:abstractNumId w:val="26"/>
  </w:num>
  <w:num w:numId="3" w16cid:durableId="1106969237">
    <w:abstractNumId w:val="38"/>
  </w:num>
  <w:num w:numId="4" w16cid:durableId="1797987062">
    <w:abstractNumId w:val="27"/>
  </w:num>
  <w:num w:numId="5" w16cid:durableId="859701820">
    <w:abstractNumId w:val="23"/>
  </w:num>
  <w:num w:numId="6" w16cid:durableId="2066906262">
    <w:abstractNumId w:val="3"/>
  </w:num>
  <w:num w:numId="7" w16cid:durableId="1133964">
    <w:abstractNumId w:val="36"/>
  </w:num>
  <w:num w:numId="8" w16cid:durableId="753622936">
    <w:abstractNumId w:val="20"/>
  </w:num>
  <w:num w:numId="9" w16cid:durableId="794445070">
    <w:abstractNumId w:val="33"/>
  </w:num>
  <w:num w:numId="10" w16cid:durableId="551160282">
    <w:abstractNumId w:val="24"/>
  </w:num>
  <w:num w:numId="11" w16cid:durableId="380524887">
    <w:abstractNumId w:val="14"/>
  </w:num>
  <w:num w:numId="12" w16cid:durableId="1125000811">
    <w:abstractNumId w:val="1"/>
  </w:num>
  <w:num w:numId="13" w16cid:durableId="2086563664">
    <w:abstractNumId w:val="2"/>
  </w:num>
  <w:num w:numId="14" w16cid:durableId="1155075702">
    <w:abstractNumId w:val="35"/>
  </w:num>
  <w:num w:numId="15" w16cid:durableId="458687875">
    <w:abstractNumId w:val="0"/>
  </w:num>
  <w:num w:numId="16" w16cid:durableId="724372717">
    <w:abstractNumId w:val="28"/>
  </w:num>
  <w:num w:numId="17" w16cid:durableId="1162819185">
    <w:abstractNumId w:val="29"/>
  </w:num>
  <w:num w:numId="18" w16cid:durableId="1738015270">
    <w:abstractNumId w:val="37"/>
  </w:num>
  <w:num w:numId="19" w16cid:durableId="352658876">
    <w:abstractNumId w:val="16"/>
  </w:num>
  <w:num w:numId="20" w16cid:durableId="1944268199">
    <w:abstractNumId w:val="22"/>
  </w:num>
  <w:num w:numId="21" w16cid:durableId="359626469">
    <w:abstractNumId w:val="18"/>
  </w:num>
  <w:num w:numId="22" w16cid:durableId="171380842">
    <w:abstractNumId w:val="17"/>
  </w:num>
  <w:num w:numId="23" w16cid:durableId="415126824">
    <w:abstractNumId w:val="12"/>
  </w:num>
  <w:num w:numId="24" w16cid:durableId="1331133804">
    <w:abstractNumId w:val="21"/>
  </w:num>
  <w:num w:numId="25" w16cid:durableId="1587767181">
    <w:abstractNumId w:val="4"/>
  </w:num>
  <w:num w:numId="26" w16cid:durableId="1620994411">
    <w:abstractNumId w:val="5"/>
  </w:num>
  <w:num w:numId="27" w16cid:durableId="907770625">
    <w:abstractNumId w:val="13"/>
  </w:num>
  <w:num w:numId="28" w16cid:durableId="498355338">
    <w:abstractNumId w:val="32"/>
  </w:num>
  <w:num w:numId="29" w16cid:durableId="1387290551">
    <w:abstractNumId w:val="19"/>
  </w:num>
  <w:num w:numId="30" w16cid:durableId="711150641">
    <w:abstractNumId w:val="7"/>
  </w:num>
  <w:num w:numId="31" w16cid:durableId="2094472804">
    <w:abstractNumId w:val="5"/>
  </w:num>
  <w:num w:numId="32" w16cid:durableId="1021589514">
    <w:abstractNumId w:val="34"/>
  </w:num>
  <w:num w:numId="33" w16cid:durableId="649821537">
    <w:abstractNumId w:val="5"/>
  </w:num>
  <w:num w:numId="34" w16cid:durableId="951087324">
    <w:abstractNumId w:val="30"/>
  </w:num>
  <w:num w:numId="35" w16cid:durableId="506990328">
    <w:abstractNumId w:val="25"/>
  </w:num>
  <w:num w:numId="36" w16cid:durableId="2010476762">
    <w:abstractNumId w:val="15"/>
  </w:num>
  <w:num w:numId="37" w16cid:durableId="556933308">
    <w:abstractNumId w:val="31"/>
  </w:num>
  <w:num w:numId="38" w16cid:durableId="709114544">
    <w:abstractNumId w:val="10"/>
  </w:num>
  <w:num w:numId="39" w16cid:durableId="164128947">
    <w:abstractNumId w:val="9"/>
  </w:num>
  <w:num w:numId="40" w16cid:durableId="1801217942">
    <w:abstractNumId w:val="6"/>
  </w:num>
  <w:num w:numId="41" w16cid:durableId="46033514">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A5F"/>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A9E"/>
    <w:rsid w:val="000A7BC5"/>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6648"/>
    <w:rsid w:val="000D69CD"/>
    <w:rsid w:val="000D6B8F"/>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214"/>
    <w:rsid w:val="000F6351"/>
    <w:rsid w:val="000F6577"/>
    <w:rsid w:val="000F6919"/>
    <w:rsid w:val="000F6938"/>
    <w:rsid w:val="000F6A00"/>
    <w:rsid w:val="000F7127"/>
    <w:rsid w:val="000F72E8"/>
    <w:rsid w:val="00100526"/>
    <w:rsid w:val="001006E1"/>
    <w:rsid w:val="001006F4"/>
    <w:rsid w:val="00101875"/>
    <w:rsid w:val="0010196C"/>
    <w:rsid w:val="00101985"/>
    <w:rsid w:val="001019E4"/>
    <w:rsid w:val="00101C4F"/>
    <w:rsid w:val="00101DB4"/>
    <w:rsid w:val="0010275F"/>
    <w:rsid w:val="00102C9F"/>
    <w:rsid w:val="00103196"/>
    <w:rsid w:val="001035D7"/>
    <w:rsid w:val="001036C8"/>
    <w:rsid w:val="0010429D"/>
    <w:rsid w:val="0010448D"/>
    <w:rsid w:val="0010496B"/>
    <w:rsid w:val="00104AD3"/>
    <w:rsid w:val="00104FCE"/>
    <w:rsid w:val="001050CE"/>
    <w:rsid w:val="0010589E"/>
    <w:rsid w:val="00105DB7"/>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D68"/>
    <w:rsid w:val="00116D6E"/>
    <w:rsid w:val="00117332"/>
    <w:rsid w:val="001179FF"/>
    <w:rsid w:val="00117E38"/>
    <w:rsid w:val="0012049D"/>
    <w:rsid w:val="001204CD"/>
    <w:rsid w:val="001204DD"/>
    <w:rsid w:val="0012095B"/>
    <w:rsid w:val="00120B30"/>
    <w:rsid w:val="00120F1E"/>
    <w:rsid w:val="001218D4"/>
    <w:rsid w:val="00121C65"/>
    <w:rsid w:val="00122456"/>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20C3"/>
    <w:rsid w:val="00152111"/>
    <w:rsid w:val="00152C79"/>
    <w:rsid w:val="00152C8D"/>
    <w:rsid w:val="00153417"/>
    <w:rsid w:val="001539DA"/>
    <w:rsid w:val="00153A0F"/>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963"/>
    <w:rsid w:val="00196ACB"/>
    <w:rsid w:val="00196BF4"/>
    <w:rsid w:val="00196CD4"/>
    <w:rsid w:val="00197129"/>
    <w:rsid w:val="001972DA"/>
    <w:rsid w:val="001976AA"/>
    <w:rsid w:val="0019771E"/>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D50"/>
    <w:rsid w:val="001A4FB8"/>
    <w:rsid w:val="001A5605"/>
    <w:rsid w:val="001A5672"/>
    <w:rsid w:val="001A5683"/>
    <w:rsid w:val="001A5AB4"/>
    <w:rsid w:val="001A5D86"/>
    <w:rsid w:val="001A5E19"/>
    <w:rsid w:val="001A6A28"/>
    <w:rsid w:val="001A7400"/>
    <w:rsid w:val="001A7545"/>
    <w:rsid w:val="001A7DC8"/>
    <w:rsid w:val="001A7EDC"/>
    <w:rsid w:val="001A7EEF"/>
    <w:rsid w:val="001B01FA"/>
    <w:rsid w:val="001B07CF"/>
    <w:rsid w:val="001B0832"/>
    <w:rsid w:val="001B0E23"/>
    <w:rsid w:val="001B13AE"/>
    <w:rsid w:val="001B18A7"/>
    <w:rsid w:val="001B1A83"/>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974"/>
    <w:rsid w:val="001E1CF8"/>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5B0D"/>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0D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223"/>
    <w:rsid w:val="00262661"/>
    <w:rsid w:val="0026299C"/>
    <w:rsid w:val="00262C38"/>
    <w:rsid w:val="00262E62"/>
    <w:rsid w:val="002632DF"/>
    <w:rsid w:val="0026365E"/>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5F"/>
    <w:rsid w:val="002B0CE0"/>
    <w:rsid w:val="002B0DB9"/>
    <w:rsid w:val="002B0F9B"/>
    <w:rsid w:val="002B132E"/>
    <w:rsid w:val="002B1AB2"/>
    <w:rsid w:val="002B1CDD"/>
    <w:rsid w:val="002B2075"/>
    <w:rsid w:val="002B20A4"/>
    <w:rsid w:val="002B257E"/>
    <w:rsid w:val="002B2813"/>
    <w:rsid w:val="002B2D29"/>
    <w:rsid w:val="002B2D4D"/>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6B7"/>
    <w:rsid w:val="00316890"/>
    <w:rsid w:val="00316975"/>
    <w:rsid w:val="00316A85"/>
    <w:rsid w:val="003171F7"/>
    <w:rsid w:val="0031735D"/>
    <w:rsid w:val="003175AD"/>
    <w:rsid w:val="003175E1"/>
    <w:rsid w:val="00317653"/>
    <w:rsid w:val="00317BCA"/>
    <w:rsid w:val="00317BD0"/>
    <w:rsid w:val="00317C3C"/>
    <w:rsid w:val="00317D79"/>
    <w:rsid w:val="00317EEA"/>
    <w:rsid w:val="00320299"/>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A08"/>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00A"/>
    <w:rsid w:val="003611A5"/>
    <w:rsid w:val="00361412"/>
    <w:rsid w:val="003615CA"/>
    <w:rsid w:val="00361774"/>
    <w:rsid w:val="00361B96"/>
    <w:rsid w:val="003627A0"/>
    <w:rsid w:val="0036298B"/>
    <w:rsid w:val="00362E7F"/>
    <w:rsid w:val="00363710"/>
    <w:rsid w:val="00364097"/>
    <w:rsid w:val="003642A6"/>
    <w:rsid w:val="003647E9"/>
    <w:rsid w:val="00364A54"/>
    <w:rsid w:val="003650D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55BD"/>
    <w:rsid w:val="003A5923"/>
    <w:rsid w:val="003A597F"/>
    <w:rsid w:val="003A5C2A"/>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905"/>
    <w:rsid w:val="003F019C"/>
    <w:rsid w:val="003F01A0"/>
    <w:rsid w:val="003F0336"/>
    <w:rsid w:val="003F0E1E"/>
    <w:rsid w:val="003F180D"/>
    <w:rsid w:val="003F18AB"/>
    <w:rsid w:val="003F19AD"/>
    <w:rsid w:val="003F1DA0"/>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D44"/>
    <w:rsid w:val="00411534"/>
    <w:rsid w:val="004115D9"/>
    <w:rsid w:val="00411FD8"/>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50575"/>
    <w:rsid w:val="004505D0"/>
    <w:rsid w:val="00450809"/>
    <w:rsid w:val="00450AB6"/>
    <w:rsid w:val="00450EE4"/>
    <w:rsid w:val="0045145F"/>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83D"/>
    <w:rsid w:val="004C20BA"/>
    <w:rsid w:val="004C25A3"/>
    <w:rsid w:val="004C2669"/>
    <w:rsid w:val="004C2AC7"/>
    <w:rsid w:val="004C2ADE"/>
    <w:rsid w:val="004C303B"/>
    <w:rsid w:val="004C31FE"/>
    <w:rsid w:val="004C356C"/>
    <w:rsid w:val="004C3679"/>
    <w:rsid w:val="004C37DC"/>
    <w:rsid w:val="004C3831"/>
    <w:rsid w:val="004C3EC7"/>
    <w:rsid w:val="004C3EEE"/>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F67"/>
    <w:rsid w:val="005565D7"/>
    <w:rsid w:val="00556605"/>
    <w:rsid w:val="005567FD"/>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467"/>
    <w:rsid w:val="0057095F"/>
    <w:rsid w:val="00570AA2"/>
    <w:rsid w:val="00570C3A"/>
    <w:rsid w:val="00570D9F"/>
    <w:rsid w:val="00570E75"/>
    <w:rsid w:val="0057109B"/>
    <w:rsid w:val="00571CA8"/>
    <w:rsid w:val="00571DD5"/>
    <w:rsid w:val="005725E1"/>
    <w:rsid w:val="00572A07"/>
    <w:rsid w:val="00572BE5"/>
    <w:rsid w:val="00572D2B"/>
    <w:rsid w:val="00572DF0"/>
    <w:rsid w:val="00573B81"/>
    <w:rsid w:val="00574771"/>
    <w:rsid w:val="005747D6"/>
    <w:rsid w:val="005751B4"/>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816"/>
    <w:rsid w:val="005D0B15"/>
    <w:rsid w:val="005D130E"/>
    <w:rsid w:val="005D162E"/>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CA4"/>
    <w:rsid w:val="005D53F9"/>
    <w:rsid w:val="005D554B"/>
    <w:rsid w:val="005D5997"/>
    <w:rsid w:val="005D5A20"/>
    <w:rsid w:val="005D5AA1"/>
    <w:rsid w:val="005D66C6"/>
    <w:rsid w:val="005D6C14"/>
    <w:rsid w:val="005D71B1"/>
    <w:rsid w:val="005D786C"/>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52CC"/>
    <w:rsid w:val="005F5B20"/>
    <w:rsid w:val="005F5E6F"/>
    <w:rsid w:val="005F647C"/>
    <w:rsid w:val="005F66DF"/>
    <w:rsid w:val="005F6BD4"/>
    <w:rsid w:val="005F6E0E"/>
    <w:rsid w:val="005F7985"/>
    <w:rsid w:val="0060004D"/>
    <w:rsid w:val="00600066"/>
    <w:rsid w:val="006001FC"/>
    <w:rsid w:val="00600365"/>
    <w:rsid w:val="00600749"/>
    <w:rsid w:val="00600B9A"/>
    <w:rsid w:val="00600CEB"/>
    <w:rsid w:val="00600DF3"/>
    <w:rsid w:val="00600FAA"/>
    <w:rsid w:val="0060122E"/>
    <w:rsid w:val="00601583"/>
    <w:rsid w:val="00601793"/>
    <w:rsid w:val="006018B6"/>
    <w:rsid w:val="00601AE7"/>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A1"/>
    <w:rsid w:val="00624D02"/>
    <w:rsid w:val="00625692"/>
    <w:rsid w:val="00625A92"/>
    <w:rsid w:val="0062661B"/>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2B07"/>
    <w:rsid w:val="00642EF5"/>
    <w:rsid w:val="006433BD"/>
    <w:rsid w:val="00643616"/>
    <w:rsid w:val="00643784"/>
    <w:rsid w:val="00643884"/>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C79"/>
    <w:rsid w:val="00696D63"/>
    <w:rsid w:val="00696EA6"/>
    <w:rsid w:val="00696FCC"/>
    <w:rsid w:val="00697082"/>
    <w:rsid w:val="00697117"/>
    <w:rsid w:val="006A0232"/>
    <w:rsid w:val="006A032F"/>
    <w:rsid w:val="006A0568"/>
    <w:rsid w:val="006A076B"/>
    <w:rsid w:val="006A0A3F"/>
    <w:rsid w:val="006A0B4F"/>
    <w:rsid w:val="006A0D71"/>
    <w:rsid w:val="006A1192"/>
    <w:rsid w:val="006A1207"/>
    <w:rsid w:val="006A1215"/>
    <w:rsid w:val="006A127E"/>
    <w:rsid w:val="006A1548"/>
    <w:rsid w:val="006A21E3"/>
    <w:rsid w:val="006A2268"/>
    <w:rsid w:val="006A3769"/>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908"/>
    <w:rsid w:val="006E7E99"/>
    <w:rsid w:val="006F01EB"/>
    <w:rsid w:val="006F0D1F"/>
    <w:rsid w:val="006F0D44"/>
    <w:rsid w:val="006F1116"/>
    <w:rsid w:val="006F1206"/>
    <w:rsid w:val="006F1BB4"/>
    <w:rsid w:val="006F1F02"/>
    <w:rsid w:val="006F2231"/>
    <w:rsid w:val="006F22EF"/>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941"/>
    <w:rsid w:val="00720EFA"/>
    <w:rsid w:val="00720F3A"/>
    <w:rsid w:val="00721016"/>
    <w:rsid w:val="00721401"/>
    <w:rsid w:val="00721EFD"/>
    <w:rsid w:val="00721F4D"/>
    <w:rsid w:val="0072348B"/>
    <w:rsid w:val="007236A3"/>
    <w:rsid w:val="007239B6"/>
    <w:rsid w:val="007243DF"/>
    <w:rsid w:val="0072490A"/>
    <w:rsid w:val="00724AB8"/>
    <w:rsid w:val="00725115"/>
    <w:rsid w:val="0072517D"/>
    <w:rsid w:val="00725241"/>
    <w:rsid w:val="007256E1"/>
    <w:rsid w:val="007258D7"/>
    <w:rsid w:val="00725E03"/>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655A"/>
    <w:rsid w:val="00746857"/>
    <w:rsid w:val="007469B7"/>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22EE"/>
    <w:rsid w:val="0079267D"/>
    <w:rsid w:val="00792C5A"/>
    <w:rsid w:val="00792CEE"/>
    <w:rsid w:val="00792EE0"/>
    <w:rsid w:val="007937D9"/>
    <w:rsid w:val="00793B55"/>
    <w:rsid w:val="00793BEA"/>
    <w:rsid w:val="00794773"/>
    <w:rsid w:val="00794BC0"/>
    <w:rsid w:val="00794C56"/>
    <w:rsid w:val="00794DFB"/>
    <w:rsid w:val="00794E92"/>
    <w:rsid w:val="007957A5"/>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FFA"/>
    <w:rsid w:val="007B61F5"/>
    <w:rsid w:val="007B6335"/>
    <w:rsid w:val="007B63FA"/>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AAF"/>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FF1"/>
    <w:rsid w:val="00891216"/>
    <w:rsid w:val="00891393"/>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333"/>
    <w:rsid w:val="008B05B5"/>
    <w:rsid w:val="008B13E9"/>
    <w:rsid w:val="008B21A3"/>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70F8"/>
    <w:rsid w:val="00927596"/>
    <w:rsid w:val="009277A2"/>
    <w:rsid w:val="00927807"/>
    <w:rsid w:val="00927E1E"/>
    <w:rsid w:val="009300A9"/>
    <w:rsid w:val="009303D6"/>
    <w:rsid w:val="00930879"/>
    <w:rsid w:val="009309E2"/>
    <w:rsid w:val="00930AE5"/>
    <w:rsid w:val="0093123D"/>
    <w:rsid w:val="009316AF"/>
    <w:rsid w:val="00931FCD"/>
    <w:rsid w:val="00932C80"/>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2"/>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05F"/>
    <w:rsid w:val="00950387"/>
    <w:rsid w:val="00950443"/>
    <w:rsid w:val="009504B9"/>
    <w:rsid w:val="00950AB4"/>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97F"/>
    <w:rsid w:val="00976A6C"/>
    <w:rsid w:val="00976F04"/>
    <w:rsid w:val="00976F45"/>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3F2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414C"/>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15"/>
    <w:rsid w:val="009D032C"/>
    <w:rsid w:val="009D0854"/>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209"/>
    <w:rsid w:val="009D4233"/>
    <w:rsid w:val="009D43FE"/>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2E"/>
    <w:rsid w:val="009E4949"/>
    <w:rsid w:val="009E5008"/>
    <w:rsid w:val="009E5988"/>
    <w:rsid w:val="009E5A84"/>
    <w:rsid w:val="009E5AF5"/>
    <w:rsid w:val="009E5B3E"/>
    <w:rsid w:val="009E5D89"/>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F3"/>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B7B"/>
    <w:rsid w:val="00A72C27"/>
    <w:rsid w:val="00A72F0F"/>
    <w:rsid w:val="00A738A0"/>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224A"/>
    <w:rsid w:val="00A82E9F"/>
    <w:rsid w:val="00A830CD"/>
    <w:rsid w:val="00A836FC"/>
    <w:rsid w:val="00A8459C"/>
    <w:rsid w:val="00A84805"/>
    <w:rsid w:val="00A858C5"/>
    <w:rsid w:val="00A85AAF"/>
    <w:rsid w:val="00A86EA7"/>
    <w:rsid w:val="00A87449"/>
    <w:rsid w:val="00A87C53"/>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EC"/>
    <w:rsid w:val="00AA1087"/>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87"/>
    <w:rsid w:val="00AD4E11"/>
    <w:rsid w:val="00AD4EAB"/>
    <w:rsid w:val="00AD52DC"/>
    <w:rsid w:val="00AD55B2"/>
    <w:rsid w:val="00AD5FC6"/>
    <w:rsid w:val="00AD61F5"/>
    <w:rsid w:val="00AD645F"/>
    <w:rsid w:val="00AD64C1"/>
    <w:rsid w:val="00AD6935"/>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70158"/>
    <w:rsid w:val="00B70221"/>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CA"/>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B20"/>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DDF"/>
    <w:rsid w:val="00BD0E81"/>
    <w:rsid w:val="00BD0F33"/>
    <w:rsid w:val="00BD0FAC"/>
    <w:rsid w:val="00BD2005"/>
    <w:rsid w:val="00BD22A6"/>
    <w:rsid w:val="00BD35FF"/>
    <w:rsid w:val="00BD3BAA"/>
    <w:rsid w:val="00BD3E68"/>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500F"/>
    <w:rsid w:val="00BF6D77"/>
    <w:rsid w:val="00BF7032"/>
    <w:rsid w:val="00BF711C"/>
    <w:rsid w:val="00BF7C74"/>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0D5F"/>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532"/>
    <w:rsid w:val="00C545C5"/>
    <w:rsid w:val="00C5493D"/>
    <w:rsid w:val="00C54A94"/>
    <w:rsid w:val="00C54A9F"/>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918"/>
    <w:rsid w:val="00CA4BCB"/>
    <w:rsid w:val="00CA4F75"/>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5B5F"/>
    <w:rsid w:val="00CB600D"/>
    <w:rsid w:val="00CB646D"/>
    <w:rsid w:val="00CB65BE"/>
    <w:rsid w:val="00CB6F29"/>
    <w:rsid w:val="00CB7121"/>
    <w:rsid w:val="00CB71F8"/>
    <w:rsid w:val="00CB7B1C"/>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7C3"/>
    <w:rsid w:val="00D42EB8"/>
    <w:rsid w:val="00D434D6"/>
    <w:rsid w:val="00D43F6E"/>
    <w:rsid w:val="00D44106"/>
    <w:rsid w:val="00D44922"/>
    <w:rsid w:val="00D44932"/>
    <w:rsid w:val="00D44EE4"/>
    <w:rsid w:val="00D453BF"/>
    <w:rsid w:val="00D45B7D"/>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D34"/>
    <w:rsid w:val="00D92E4B"/>
    <w:rsid w:val="00D92F64"/>
    <w:rsid w:val="00D930E1"/>
    <w:rsid w:val="00D933AE"/>
    <w:rsid w:val="00D9366F"/>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F6"/>
    <w:rsid w:val="00DA01BF"/>
    <w:rsid w:val="00DA05FB"/>
    <w:rsid w:val="00DA09CA"/>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F0"/>
    <w:rsid w:val="00DB7B06"/>
    <w:rsid w:val="00DB7E5C"/>
    <w:rsid w:val="00DC011E"/>
    <w:rsid w:val="00DC12B8"/>
    <w:rsid w:val="00DC14F7"/>
    <w:rsid w:val="00DC1F35"/>
    <w:rsid w:val="00DC23A1"/>
    <w:rsid w:val="00DC252B"/>
    <w:rsid w:val="00DC2579"/>
    <w:rsid w:val="00DC2786"/>
    <w:rsid w:val="00DC2988"/>
    <w:rsid w:val="00DC2BB6"/>
    <w:rsid w:val="00DC2C65"/>
    <w:rsid w:val="00DC2CCF"/>
    <w:rsid w:val="00DC2F9B"/>
    <w:rsid w:val="00DC3353"/>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715B"/>
    <w:rsid w:val="00E071DB"/>
    <w:rsid w:val="00E073F0"/>
    <w:rsid w:val="00E07C9E"/>
    <w:rsid w:val="00E10761"/>
    <w:rsid w:val="00E108E4"/>
    <w:rsid w:val="00E10B82"/>
    <w:rsid w:val="00E11291"/>
    <w:rsid w:val="00E112FC"/>
    <w:rsid w:val="00E11572"/>
    <w:rsid w:val="00E11A51"/>
    <w:rsid w:val="00E11D7A"/>
    <w:rsid w:val="00E11EEB"/>
    <w:rsid w:val="00E120E6"/>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5EF"/>
    <w:rsid w:val="00E2560C"/>
    <w:rsid w:val="00E25E0D"/>
    <w:rsid w:val="00E26727"/>
    <w:rsid w:val="00E268ED"/>
    <w:rsid w:val="00E26970"/>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2309"/>
    <w:rsid w:val="00E63230"/>
    <w:rsid w:val="00E633A7"/>
    <w:rsid w:val="00E635B9"/>
    <w:rsid w:val="00E635EF"/>
    <w:rsid w:val="00E63C75"/>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AF2"/>
    <w:rsid w:val="00E72F2B"/>
    <w:rsid w:val="00E7380E"/>
    <w:rsid w:val="00E748AD"/>
    <w:rsid w:val="00E74AAE"/>
    <w:rsid w:val="00E74BF5"/>
    <w:rsid w:val="00E74F5D"/>
    <w:rsid w:val="00E7569A"/>
    <w:rsid w:val="00E75927"/>
    <w:rsid w:val="00E75F2A"/>
    <w:rsid w:val="00E7603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5D"/>
    <w:rsid w:val="00E92B82"/>
    <w:rsid w:val="00E9340C"/>
    <w:rsid w:val="00E9383B"/>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940"/>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ADA"/>
    <w:rsid w:val="00EC4D33"/>
    <w:rsid w:val="00EC579B"/>
    <w:rsid w:val="00EC5B22"/>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FCB"/>
    <w:rsid w:val="00EF21C3"/>
    <w:rsid w:val="00EF2516"/>
    <w:rsid w:val="00EF2E6B"/>
    <w:rsid w:val="00EF3AE9"/>
    <w:rsid w:val="00EF3C69"/>
    <w:rsid w:val="00EF3DFE"/>
    <w:rsid w:val="00EF461D"/>
    <w:rsid w:val="00EF48EC"/>
    <w:rsid w:val="00EF4D64"/>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8EB"/>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260F"/>
    <w:rsid w:val="00F226DD"/>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1EC5"/>
    <w:rsid w:val="00F4275C"/>
    <w:rsid w:val="00F42936"/>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286"/>
    <w:rsid w:val="00F623B1"/>
    <w:rsid w:val="00F62859"/>
    <w:rsid w:val="00F63197"/>
    <w:rsid w:val="00F634BC"/>
    <w:rsid w:val="00F63A64"/>
    <w:rsid w:val="00F64643"/>
    <w:rsid w:val="00F64818"/>
    <w:rsid w:val="00F64A0D"/>
    <w:rsid w:val="00F64E73"/>
    <w:rsid w:val="00F6501B"/>
    <w:rsid w:val="00F65035"/>
    <w:rsid w:val="00F657CF"/>
    <w:rsid w:val="00F6584C"/>
    <w:rsid w:val="00F65AE4"/>
    <w:rsid w:val="00F65BA5"/>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DA"/>
    <w:rsid w:val="00F91EC9"/>
    <w:rsid w:val="00F934AE"/>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4BF"/>
    <w:rsid w:val="00FA75DD"/>
    <w:rsid w:val="00FA7A3E"/>
    <w:rsid w:val="00FB0149"/>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271"/>
    <w:rsid w:val="00FB680E"/>
    <w:rsid w:val="00FB6918"/>
    <w:rsid w:val="00FB6EAA"/>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073"/>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4F"/>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E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Template>
  <TotalTime>4</TotalTime>
  <Pages>3</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3</cp:revision>
  <cp:lastPrinted>2020-10-15T01:51:00Z</cp:lastPrinted>
  <dcterms:created xsi:type="dcterms:W3CDTF">2024-11-08T07:11:00Z</dcterms:created>
  <dcterms:modified xsi:type="dcterms:W3CDTF">2024-11-08T07:11:00Z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